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FD93C" w14:textId="0187D603" w:rsidR="00DF5BF8" w:rsidRPr="007B0FCF" w:rsidRDefault="455970FD" w:rsidP="007B0FCF">
      <w:pPr>
        <w:pStyle w:val="Kop1"/>
        <w:spacing w:after="120" w:line="280" w:lineRule="atLeast"/>
        <w:rPr>
          <w:rFonts w:eastAsia="Calibri"/>
          <w:b/>
          <w:color w:val="auto"/>
          <w:lang w:val="en-GB"/>
        </w:rPr>
      </w:pPr>
      <w:r w:rsidRPr="007B0FCF">
        <w:rPr>
          <w:rFonts w:eastAsia="Calibri"/>
          <w:b/>
          <w:color w:val="auto"/>
          <w:lang w:val="en-GB"/>
        </w:rPr>
        <w:t>Sub-licence Inter</w:t>
      </w:r>
      <w:r w:rsidR="005E2262" w:rsidRPr="007B0FCF">
        <w:rPr>
          <w:rFonts w:eastAsia="Calibri"/>
          <w:b/>
          <w:color w:val="auto"/>
          <w:lang w:val="en-GB"/>
        </w:rPr>
        <w:t>national Award for Young People, the Netherlands</w:t>
      </w:r>
    </w:p>
    <w:p w14:paraId="0D4DA778" w14:textId="013AD278" w:rsidR="009608A2" w:rsidRPr="00763C71" w:rsidRDefault="00BA3BC8" w:rsidP="541F4C5C">
      <w:pPr>
        <w:pStyle w:val="Ondertitel"/>
        <w:spacing w:before="240" w:after="120" w:line="280" w:lineRule="atLeast"/>
        <w:rPr>
          <w:lang w:val="en-GB"/>
        </w:rPr>
      </w:pPr>
      <w:r w:rsidRPr="541F4C5C">
        <w:rPr>
          <w:lang w:val="en-GB"/>
        </w:rPr>
        <w:t xml:space="preserve">Version </w:t>
      </w:r>
      <w:r w:rsidR="003E0EDA" w:rsidRPr="541F4C5C">
        <w:rPr>
          <w:lang w:val="en-GB"/>
        </w:rPr>
        <w:t>J</w:t>
      </w:r>
      <w:r w:rsidR="74F47732" w:rsidRPr="541F4C5C">
        <w:rPr>
          <w:lang w:val="en-GB"/>
        </w:rPr>
        <w:t>u</w:t>
      </w:r>
      <w:r w:rsidR="2BB565BB" w:rsidRPr="541F4C5C">
        <w:rPr>
          <w:lang w:val="en-GB"/>
        </w:rPr>
        <w:t>ly 2021</w:t>
      </w:r>
    </w:p>
    <w:p w14:paraId="771E63CF" w14:textId="77777777" w:rsidR="00DF5BF8" w:rsidRPr="00763C71" w:rsidRDefault="00DF5BF8" w:rsidP="007B0FCF">
      <w:pPr>
        <w:spacing w:before="240" w:after="120" w:line="280" w:lineRule="atLeast"/>
        <w:rPr>
          <w:rFonts w:ascii="Calibri" w:eastAsia="Calibri" w:hAnsi="Calibri" w:cs="Times New Roman"/>
          <w:i/>
          <w:lang w:val="en-GB"/>
        </w:rPr>
      </w:pPr>
    </w:p>
    <w:p w14:paraId="63E7E566" w14:textId="77777777" w:rsidR="009608A2" w:rsidRPr="00763C71" w:rsidRDefault="455970FD" w:rsidP="007B0FCF">
      <w:pPr>
        <w:spacing w:before="240" w:after="120" w:line="280" w:lineRule="atLeast"/>
        <w:rPr>
          <w:rFonts w:ascii="Calibri" w:eastAsia="Calibri" w:hAnsi="Calibri" w:cs="Times New Roman"/>
          <w:i/>
          <w:iCs/>
          <w:lang w:val="en-GB"/>
        </w:rPr>
      </w:pPr>
      <w:r w:rsidRPr="455970FD">
        <w:rPr>
          <w:rFonts w:ascii="Calibri" w:eastAsia="Calibri" w:hAnsi="Calibri" w:cs="Times New Roman"/>
          <w:i/>
          <w:iCs/>
          <w:lang w:val="en-GB"/>
        </w:rPr>
        <w:t>Between</w:t>
      </w:r>
    </w:p>
    <w:p w14:paraId="525854CB" w14:textId="77777777" w:rsidR="009608A2" w:rsidRPr="00763C71" w:rsidRDefault="455970FD" w:rsidP="007B0FCF">
      <w:pPr>
        <w:spacing w:before="240" w:after="120" w:line="280" w:lineRule="atLeast"/>
        <w:rPr>
          <w:rFonts w:ascii="Calibri" w:eastAsia="Calibri" w:hAnsi="Calibri" w:cs="Times New Roman"/>
          <w:b/>
          <w:bCs/>
          <w:lang w:val="en-GB"/>
        </w:rPr>
      </w:pPr>
      <w:r w:rsidRPr="455970FD">
        <w:rPr>
          <w:rFonts w:ascii="Calibri" w:eastAsia="Calibri" w:hAnsi="Calibri" w:cs="Times New Roman"/>
          <w:b/>
          <w:bCs/>
          <w:lang w:val="en-GB"/>
        </w:rPr>
        <w:t>The International Award for Young People, the Netherlands,</w:t>
      </w:r>
    </w:p>
    <w:p w14:paraId="21B9C850" w14:textId="77777777" w:rsidR="009608A2" w:rsidRPr="00763C71" w:rsidRDefault="455970FD" w:rsidP="007B0FCF">
      <w:pPr>
        <w:spacing w:before="240" w:after="120" w:line="280" w:lineRule="atLeast"/>
        <w:rPr>
          <w:rFonts w:ascii="Calibri" w:eastAsia="Calibri" w:hAnsi="Calibri" w:cs="Times New Roman"/>
          <w:lang w:val="en-GB"/>
        </w:rPr>
      </w:pPr>
      <w:r w:rsidRPr="455970FD">
        <w:rPr>
          <w:rFonts w:ascii="Calibri" w:eastAsia="Calibri" w:hAnsi="Calibri" w:cs="Times New Roman"/>
          <w:lang w:val="en-GB"/>
        </w:rPr>
        <w:t>(</w:t>
      </w:r>
      <w:proofErr w:type="gramStart"/>
      <w:r w:rsidRPr="455970FD">
        <w:rPr>
          <w:rFonts w:ascii="Calibri" w:eastAsia="Calibri" w:hAnsi="Calibri" w:cs="Times New Roman"/>
          <w:lang w:val="en-GB"/>
        </w:rPr>
        <w:t>further</w:t>
      </w:r>
      <w:proofErr w:type="gramEnd"/>
      <w:r w:rsidRPr="455970FD">
        <w:rPr>
          <w:rFonts w:ascii="Calibri" w:eastAsia="Calibri" w:hAnsi="Calibri" w:cs="Times New Roman"/>
          <w:lang w:val="en-GB"/>
        </w:rPr>
        <w:t xml:space="preserve"> Award Nederland)</w:t>
      </w:r>
    </w:p>
    <w:p w14:paraId="6F46735C" w14:textId="77777777" w:rsidR="00A928AD" w:rsidRPr="00763C71" w:rsidRDefault="00A928AD" w:rsidP="007B0FCF">
      <w:pPr>
        <w:spacing w:before="240" w:after="120" w:line="280" w:lineRule="atLeast"/>
        <w:rPr>
          <w:rFonts w:ascii="Calibri" w:eastAsia="Calibri" w:hAnsi="Calibri" w:cs="Times New Roman"/>
          <w:b/>
          <w:lang w:val="en-GB"/>
        </w:rPr>
      </w:pPr>
    </w:p>
    <w:p w14:paraId="7CC48981" w14:textId="3C3C204C" w:rsidR="009D37CA" w:rsidRPr="00763C71" w:rsidRDefault="00E342CB" w:rsidP="007B0FCF">
      <w:pPr>
        <w:spacing w:before="240" w:after="120" w:line="280" w:lineRule="atLeast"/>
        <w:rPr>
          <w:rFonts w:ascii="Calibri" w:eastAsia="Calibri" w:hAnsi="Calibri" w:cs="Times New Roman"/>
          <w:b/>
          <w:bCs/>
          <w:lang w:val="en-GB"/>
        </w:rPr>
      </w:pPr>
      <w:r>
        <w:rPr>
          <w:rFonts w:ascii="Calibri" w:eastAsia="Calibri" w:hAnsi="Calibri" w:cs="Times New Roman"/>
          <w:b/>
          <w:bCs/>
          <w:lang w:val="en-GB"/>
        </w:rPr>
        <w:t>a</w:t>
      </w:r>
      <w:r w:rsidR="455970FD" w:rsidRPr="455970FD">
        <w:rPr>
          <w:rFonts w:ascii="Calibri" w:eastAsia="Calibri" w:hAnsi="Calibri" w:cs="Times New Roman"/>
          <w:b/>
          <w:bCs/>
          <w:lang w:val="en-GB"/>
        </w:rPr>
        <w:t>nd</w:t>
      </w:r>
    </w:p>
    <w:p w14:paraId="1ADC0816" w14:textId="48D5AABC" w:rsidR="00DF5BF8" w:rsidRPr="0022662F" w:rsidRDefault="00DF5BF8" w:rsidP="007B0FCF">
      <w:pPr>
        <w:spacing w:before="240" w:after="120" w:line="280" w:lineRule="atLeast"/>
        <w:rPr>
          <w:rFonts w:ascii="Calibri" w:eastAsia="Calibri" w:hAnsi="Calibri" w:cs="Times New Roman"/>
          <w:b/>
          <w:iCs/>
          <w:lang w:val="en-GB"/>
        </w:rPr>
      </w:pPr>
    </w:p>
    <w:p w14:paraId="3731B1A6" w14:textId="36090631" w:rsidR="00D3280D" w:rsidRPr="00D3280D" w:rsidRDefault="7F70AD80" w:rsidP="541F4C5C">
      <w:pPr>
        <w:tabs>
          <w:tab w:val="left" w:pos="5976"/>
        </w:tabs>
        <w:spacing w:before="240" w:after="120" w:line="280" w:lineRule="atLeast"/>
        <w:rPr>
          <w:rFonts w:ascii="Calibri" w:eastAsia="Calibri" w:hAnsi="Calibri" w:cs="Times New Roman"/>
          <w:b/>
          <w:bCs/>
          <w:lang w:val="en-GB"/>
        </w:rPr>
      </w:pPr>
      <w:r w:rsidRPr="541F4C5C">
        <w:rPr>
          <w:rFonts w:ascii="Calibri" w:eastAsia="Calibri" w:hAnsi="Calibri" w:cs="Times New Roman"/>
          <w:b/>
          <w:bCs/>
          <w:lang w:val="en-GB"/>
        </w:rPr>
        <w:t>XXXX</w:t>
      </w:r>
    </w:p>
    <w:p w14:paraId="062EEEF7" w14:textId="77E7B8D6" w:rsidR="009608A2" w:rsidRPr="00D3280D" w:rsidRDefault="455970FD" w:rsidP="007B0FCF">
      <w:pPr>
        <w:tabs>
          <w:tab w:val="left" w:pos="5976"/>
        </w:tabs>
        <w:spacing w:before="240" w:after="120" w:line="280" w:lineRule="atLeast"/>
        <w:rPr>
          <w:rFonts w:ascii="Calibri" w:eastAsia="Calibri" w:hAnsi="Calibri" w:cs="Times New Roman"/>
          <w:iCs/>
          <w:lang w:val="en-GB"/>
        </w:rPr>
      </w:pPr>
      <w:r w:rsidRPr="00D3280D">
        <w:rPr>
          <w:rFonts w:ascii="Calibri" w:eastAsia="Calibri" w:hAnsi="Calibri" w:cs="Times New Roman"/>
          <w:iCs/>
          <w:lang w:val="en-GB"/>
        </w:rPr>
        <w:t>(</w:t>
      </w:r>
      <w:proofErr w:type="gramStart"/>
      <w:r w:rsidRPr="00D3280D">
        <w:rPr>
          <w:rFonts w:ascii="Calibri" w:eastAsia="Calibri" w:hAnsi="Calibri" w:cs="Times New Roman"/>
          <w:iCs/>
          <w:lang w:val="en-GB"/>
        </w:rPr>
        <w:t>further</w:t>
      </w:r>
      <w:proofErr w:type="gramEnd"/>
      <w:r w:rsidRPr="00D3280D">
        <w:rPr>
          <w:rFonts w:ascii="Calibri" w:eastAsia="Calibri" w:hAnsi="Calibri" w:cs="Times New Roman"/>
          <w:iCs/>
          <w:lang w:val="en-GB"/>
        </w:rPr>
        <w:t xml:space="preserve"> Award </w:t>
      </w:r>
      <w:r w:rsidR="00066491">
        <w:rPr>
          <w:rFonts w:ascii="Calibri" w:eastAsia="Calibri" w:hAnsi="Calibri" w:cs="Times New Roman"/>
          <w:iCs/>
          <w:lang w:val="en-GB"/>
        </w:rPr>
        <w:t>Centre</w:t>
      </w:r>
      <w:r w:rsidRPr="00D3280D">
        <w:rPr>
          <w:rFonts w:ascii="Calibri" w:eastAsia="Calibri" w:hAnsi="Calibri" w:cs="Times New Roman"/>
          <w:iCs/>
          <w:lang w:val="en-GB"/>
        </w:rPr>
        <w:t>)</w:t>
      </w:r>
    </w:p>
    <w:p w14:paraId="51922B55" w14:textId="77777777" w:rsidR="009608A2" w:rsidRPr="00763C71" w:rsidRDefault="009608A2" w:rsidP="007B0FCF">
      <w:pPr>
        <w:autoSpaceDE w:val="0"/>
        <w:autoSpaceDN w:val="0"/>
        <w:adjustRightInd w:val="0"/>
        <w:spacing w:before="240" w:after="120" w:line="280" w:lineRule="atLeast"/>
        <w:rPr>
          <w:rFonts w:ascii="Calibri" w:eastAsia="Calibri" w:hAnsi="Calibri" w:cs="Times New Roman"/>
          <w:b/>
          <w:bCs/>
          <w:sz w:val="20"/>
          <w:szCs w:val="20"/>
          <w:lang w:val="en-GB" w:eastAsia="cs-CZ"/>
        </w:rPr>
      </w:pPr>
    </w:p>
    <w:p w14:paraId="6F953F28" w14:textId="56CFB5FE" w:rsidR="00AC34A2" w:rsidRDefault="00CC6309" w:rsidP="007B0FCF">
      <w:pPr>
        <w:spacing w:before="240" w:after="120" w:line="280" w:lineRule="atLeast"/>
        <w:rPr>
          <w:lang w:val="en-GB" w:eastAsia="cs-CZ"/>
        </w:rPr>
      </w:pPr>
      <w:r>
        <w:rPr>
          <w:lang w:val="en-GB" w:eastAsia="cs-CZ"/>
        </w:rPr>
        <w:t>This organisation</w:t>
      </w:r>
      <w:r w:rsidR="455970FD" w:rsidRPr="455970FD">
        <w:rPr>
          <w:lang w:val="en-GB" w:eastAsia="cs-CZ"/>
        </w:rPr>
        <w:t xml:space="preserve"> is </w:t>
      </w:r>
      <w:r>
        <w:rPr>
          <w:lang w:val="en-GB" w:eastAsia="cs-CZ"/>
        </w:rPr>
        <w:t xml:space="preserve">legally capable of entering into this agreement, either as an </w:t>
      </w:r>
      <w:proofErr w:type="gramStart"/>
      <w:r>
        <w:rPr>
          <w:lang w:val="en-GB" w:eastAsia="cs-CZ"/>
        </w:rPr>
        <w:t>foundation,  association</w:t>
      </w:r>
      <w:proofErr w:type="gramEnd"/>
      <w:r>
        <w:rPr>
          <w:lang w:val="en-GB" w:eastAsia="cs-CZ"/>
        </w:rPr>
        <w:t xml:space="preserve"> or company. This organisation is </w:t>
      </w:r>
      <w:r w:rsidR="455970FD" w:rsidRPr="455970FD">
        <w:rPr>
          <w:lang w:val="en-GB" w:eastAsia="cs-CZ"/>
        </w:rPr>
        <w:t xml:space="preserve">allowed to use the non-exclusive sub-licence of the Award Programme during the agreed period within the organisation and to use the name, </w:t>
      </w:r>
      <w:proofErr w:type="gramStart"/>
      <w:r w:rsidR="455970FD" w:rsidRPr="455970FD">
        <w:rPr>
          <w:lang w:val="en-GB" w:eastAsia="cs-CZ"/>
        </w:rPr>
        <w:t>logos</w:t>
      </w:r>
      <w:proofErr w:type="gramEnd"/>
      <w:r w:rsidR="455970FD" w:rsidRPr="455970FD">
        <w:rPr>
          <w:lang w:val="en-GB" w:eastAsia="cs-CZ"/>
        </w:rPr>
        <w:t xml:space="preserve"> and other materials. </w:t>
      </w:r>
    </w:p>
    <w:p w14:paraId="107DE0C7" w14:textId="7C82B468" w:rsidR="00126C61" w:rsidRPr="00126C61" w:rsidRDefault="00126C61" w:rsidP="007B0FCF">
      <w:pPr>
        <w:pStyle w:val="Kop1"/>
        <w:spacing w:after="120" w:line="280" w:lineRule="atLeast"/>
        <w:rPr>
          <w:rFonts w:eastAsia="Calibri"/>
          <w:color w:val="auto"/>
          <w:lang w:val="en-GB"/>
        </w:rPr>
      </w:pPr>
      <w:r>
        <w:rPr>
          <w:rFonts w:eastAsia="Calibri"/>
          <w:color w:val="auto"/>
          <w:lang w:val="en-GB"/>
        </w:rPr>
        <w:t xml:space="preserve">1. </w:t>
      </w:r>
      <w:r w:rsidRPr="00126C61">
        <w:rPr>
          <w:rFonts w:eastAsia="Calibri"/>
          <w:color w:val="auto"/>
          <w:lang w:val="en-GB"/>
        </w:rPr>
        <w:t>Fundamental standards</w:t>
      </w:r>
    </w:p>
    <w:p w14:paraId="4824FA13" w14:textId="77777777" w:rsidR="00126C61" w:rsidRDefault="00126C61" w:rsidP="007B0FCF">
      <w:pPr>
        <w:spacing w:before="240" w:after="120" w:line="280" w:lineRule="atLeast"/>
        <w:rPr>
          <w:lang w:val="en-GB" w:eastAsia="nl-NL"/>
        </w:rPr>
      </w:pPr>
      <w:r>
        <w:rPr>
          <w:lang w:val="en-GB" w:eastAsia="nl-NL"/>
        </w:rPr>
        <w:t xml:space="preserve">All organisations that wish to deliver the Duke of Edinburg’s International Award agree to abide by the following Fundamental standards and comply with further conditions appropriate to their respective membership level as set out below: </w:t>
      </w:r>
    </w:p>
    <w:p w14:paraId="4D9A8531" w14:textId="77777777" w:rsidR="00126C61" w:rsidRPr="00126C61" w:rsidRDefault="00126C61" w:rsidP="007B0FCF">
      <w:pPr>
        <w:pStyle w:val="Lijstalinea"/>
        <w:numPr>
          <w:ilvl w:val="0"/>
          <w:numId w:val="19"/>
        </w:numPr>
        <w:spacing w:before="240" w:after="120" w:line="280" w:lineRule="atLeast"/>
        <w:rPr>
          <w:lang w:val="en-GB" w:eastAsia="nl-NL"/>
        </w:rPr>
      </w:pPr>
      <w:bookmarkStart w:id="0" w:name="_Hlk536452216"/>
      <w:r w:rsidRPr="00126C61">
        <w:rPr>
          <w:lang w:val="en-GB" w:eastAsia="nl-NL"/>
        </w:rPr>
        <w:t xml:space="preserve">to comply with the Fundamental and Operational Principles of the Award (part of the intellectual property of the Award, held in trust by the Foundation) and abide by the Code of Practice in the International Handbook. </w:t>
      </w:r>
    </w:p>
    <w:p w14:paraId="3BF47DEB" w14:textId="77777777" w:rsidR="00126C61" w:rsidRPr="00126C61" w:rsidRDefault="00126C61" w:rsidP="007B0FCF">
      <w:pPr>
        <w:pStyle w:val="Lijstalinea"/>
        <w:numPr>
          <w:ilvl w:val="0"/>
          <w:numId w:val="19"/>
        </w:numPr>
        <w:spacing w:before="240" w:after="120" w:line="280" w:lineRule="atLeast"/>
        <w:rPr>
          <w:lang w:val="en-GB" w:eastAsia="nl-NL"/>
        </w:rPr>
      </w:pPr>
      <w:r w:rsidRPr="00126C61">
        <w:rPr>
          <w:lang w:val="en-GB" w:eastAsia="nl-NL"/>
        </w:rPr>
        <w:t>to comply with the reporting requirements of Award Nederland.</w:t>
      </w:r>
    </w:p>
    <w:p w14:paraId="2D8F8766" w14:textId="02022681" w:rsidR="00126C61" w:rsidRPr="00126C61" w:rsidRDefault="00126C61" w:rsidP="007B0FCF">
      <w:pPr>
        <w:pStyle w:val="Lijstalinea"/>
        <w:numPr>
          <w:ilvl w:val="0"/>
          <w:numId w:val="19"/>
        </w:numPr>
        <w:spacing w:before="240" w:after="120" w:line="280" w:lineRule="atLeast"/>
        <w:rPr>
          <w:lang w:val="en-GB" w:eastAsia="nl-NL"/>
        </w:rPr>
      </w:pPr>
      <w:r w:rsidRPr="00126C61">
        <w:rPr>
          <w:lang w:val="en-GB" w:eastAsia="nl-NL"/>
        </w:rPr>
        <w:t xml:space="preserve">to use the visual identity ad recourses of the Duke of Edinburgh’s International Award / Award Nederland such as </w:t>
      </w:r>
      <w:r w:rsidR="00492A88">
        <w:rPr>
          <w:lang w:val="en-GB" w:eastAsia="nl-NL"/>
        </w:rPr>
        <w:t xml:space="preserve">international </w:t>
      </w:r>
      <w:r w:rsidRPr="00126C61">
        <w:rPr>
          <w:lang w:val="en-GB" w:eastAsia="nl-NL"/>
        </w:rPr>
        <w:t xml:space="preserve">handbook, </w:t>
      </w:r>
      <w:r w:rsidR="00492A88">
        <w:rPr>
          <w:lang w:val="en-GB" w:eastAsia="nl-NL"/>
        </w:rPr>
        <w:t xml:space="preserve">online </w:t>
      </w:r>
      <w:r w:rsidRPr="00126C61">
        <w:rPr>
          <w:lang w:val="en-GB" w:eastAsia="nl-NL"/>
        </w:rPr>
        <w:t xml:space="preserve">record book, </w:t>
      </w:r>
      <w:proofErr w:type="gramStart"/>
      <w:r w:rsidRPr="00126C61">
        <w:rPr>
          <w:lang w:val="en-GB" w:eastAsia="nl-NL"/>
        </w:rPr>
        <w:t>pins</w:t>
      </w:r>
      <w:proofErr w:type="gramEnd"/>
      <w:r w:rsidRPr="00126C61">
        <w:rPr>
          <w:lang w:val="en-GB" w:eastAsia="nl-NL"/>
        </w:rPr>
        <w:t xml:space="preserve"> and certificates, in line with the brand guidelines. </w:t>
      </w:r>
    </w:p>
    <w:p w14:paraId="764A2486" w14:textId="77777777" w:rsidR="00126C61" w:rsidRPr="00126C61" w:rsidRDefault="00126C61" w:rsidP="007B0FCF">
      <w:pPr>
        <w:pStyle w:val="Lijstalinea"/>
        <w:numPr>
          <w:ilvl w:val="0"/>
          <w:numId w:val="19"/>
        </w:numPr>
        <w:spacing w:before="240" w:after="120" w:line="280" w:lineRule="atLeast"/>
        <w:rPr>
          <w:lang w:val="en-GB" w:eastAsia="nl-NL"/>
        </w:rPr>
      </w:pPr>
      <w:r w:rsidRPr="00126C61">
        <w:rPr>
          <w:lang w:val="en-GB" w:eastAsia="nl-NL"/>
        </w:rPr>
        <w:t>to manage resources (including financial recourses) with the highest standards of honesty and integrity.</w:t>
      </w:r>
    </w:p>
    <w:p w14:paraId="15682C08" w14:textId="41849EE7" w:rsidR="00126C61" w:rsidRPr="00126C61" w:rsidRDefault="00126C61" w:rsidP="007B0FCF">
      <w:pPr>
        <w:pStyle w:val="Lijstalinea"/>
        <w:numPr>
          <w:ilvl w:val="0"/>
          <w:numId w:val="19"/>
        </w:numPr>
        <w:spacing w:before="240" w:after="120" w:line="280" w:lineRule="atLeast"/>
        <w:rPr>
          <w:lang w:val="en-GB" w:eastAsia="nl-NL"/>
        </w:rPr>
      </w:pPr>
      <w:r w:rsidRPr="00126C61">
        <w:rPr>
          <w:lang w:val="en-GB" w:eastAsia="nl-NL"/>
        </w:rPr>
        <w:t xml:space="preserve">that all paid staff, </w:t>
      </w:r>
      <w:r w:rsidR="00492A88">
        <w:rPr>
          <w:lang w:val="en-GB" w:eastAsia="nl-NL"/>
        </w:rPr>
        <w:t xml:space="preserve">volunteers, </w:t>
      </w:r>
      <w:r w:rsidRPr="00126C61">
        <w:rPr>
          <w:lang w:val="en-GB" w:eastAsia="nl-NL"/>
        </w:rPr>
        <w:t>Award Leaders, Adventurous Journey Supervisors and Award Assessors (or equivalent titles) must:</w:t>
      </w:r>
      <w:r w:rsidR="00492A88">
        <w:rPr>
          <w:lang w:val="en-GB" w:eastAsia="nl-NL"/>
        </w:rPr>
        <w:t xml:space="preserve"> </w:t>
      </w:r>
    </w:p>
    <w:p w14:paraId="586DF26A" w14:textId="77777777" w:rsidR="00126C61" w:rsidRPr="00126C61" w:rsidRDefault="00126C61" w:rsidP="007B0FCF">
      <w:pPr>
        <w:pStyle w:val="Lijstalinea"/>
        <w:numPr>
          <w:ilvl w:val="0"/>
          <w:numId w:val="20"/>
        </w:numPr>
        <w:spacing w:before="240" w:after="120" w:line="280" w:lineRule="atLeast"/>
        <w:rPr>
          <w:lang w:val="en-GB" w:eastAsia="nl-NL"/>
        </w:rPr>
      </w:pPr>
      <w:r w:rsidRPr="00126C61">
        <w:rPr>
          <w:lang w:val="en-GB" w:eastAsia="nl-NL"/>
        </w:rPr>
        <w:t>be 21 years +</w:t>
      </w:r>
    </w:p>
    <w:p w14:paraId="0CF9BF9A" w14:textId="77777777" w:rsidR="00126C61" w:rsidRPr="00126C61" w:rsidRDefault="00126C61" w:rsidP="007B0FCF">
      <w:pPr>
        <w:pStyle w:val="Lijstalinea"/>
        <w:numPr>
          <w:ilvl w:val="0"/>
          <w:numId w:val="20"/>
        </w:numPr>
        <w:spacing w:before="240" w:after="120" w:line="280" w:lineRule="atLeast"/>
        <w:rPr>
          <w:lang w:val="en-GB" w:eastAsia="nl-NL"/>
        </w:rPr>
      </w:pPr>
      <w:r w:rsidRPr="00126C61">
        <w:rPr>
          <w:lang w:val="en-GB" w:eastAsia="nl-NL"/>
        </w:rPr>
        <w:t xml:space="preserve">be trained (according to the guidelines laid down by the Foundation and interpreted by Award Nederland) </w:t>
      </w:r>
    </w:p>
    <w:p w14:paraId="2AAB9254" w14:textId="77777777" w:rsidR="00126C61" w:rsidRPr="00126C61" w:rsidRDefault="00126C61" w:rsidP="007B0FCF">
      <w:pPr>
        <w:pStyle w:val="Lijstalinea"/>
        <w:numPr>
          <w:ilvl w:val="0"/>
          <w:numId w:val="20"/>
        </w:numPr>
        <w:spacing w:before="240" w:after="120" w:line="280" w:lineRule="atLeast"/>
        <w:rPr>
          <w:lang w:val="en-GB" w:eastAsia="nl-NL"/>
        </w:rPr>
      </w:pPr>
      <w:r w:rsidRPr="00126C61">
        <w:rPr>
          <w:lang w:val="en-GB" w:eastAsia="nl-NL"/>
        </w:rPr>
        <w:t>be appropriately vetted according to Dutch standard</w:t>
      </w:r>
    </w:p>
    <w:p w14:paraId="72C7CDDD" w14:textId="77777777" w:rsidR="00126C61" w:rsidRDefault="00126C61" w:rsidP="007B0FCF">
      <w:pPr>
        <w:pStyle w:val="Lijstalinea"/>
        <w:numPr>
          <w:ilvl w:val="0"/>
          <w:numId w:val="20"/>
        </w:numPr>
        <w:spacing w:before="240" w:after="120" w:line="280" w:lineRule="atLeast"/>
        <w:rPr>
          <w:lang w:val="en-GB" w:eastAsia="nl-NL"/>
        </w:rPr>
      </w:pPr>
      <w:r w:rsidRPr="00126C61">
        <w:rPr>
          <w:lang w:val="en-GB" w:eastAsia="nl-NL"/>
        </w:rPr>
        <w:lastRenderedPageBreak/>
        <w:t xml:space="preserve">be aware of and committed to the vision and values of the Duke of Edinburgh’s International Award </w:t>
      </w:r>
    </w:p>
    <w:p w14:paraId="53A39419" w14:textId="77777777" w:rsidR="00126C61" w:rsidRDefault="00126C61" w:rsidP="007B0FCF">
      <w:pPr>
        <w:pStyle w:val="Lijstalinea"/>
        <w:numPr>
          <w:ilvl w:val="0"/>
          <w:numId w:val="20"/>
        </w:numPr>
        <w:spacing w:before="240" w:after="120" w:line="280" w:lineRule="atLeast"/>
        <w:rPr>
          <w:lang w:val="en-GB" w:eastAsia="nl-NL"/>
        </w:rPr>
      </w:pPr>
      <w:r w:rsidRPr="00126C61">
        <w:rPr>
          <w:lang w:val="en-GB" w:eastAsia="nl-NL"/>
        </w:rPr>
        <w:t>be compliant with the Dutch child protection guidelines and health and safety legislation</w:t>
      </w:r>
    </w:p>
    <w:p w14:paraId="336E6FB6" w14:textId="45756B9B" w:rsidR="00126C61" w:rsidRPr="00126C61" w:rsidRDefault="00126C61" w:rsidP="007B0FCF">
      <w:pPr>
        <w:pStyle w:val="Lijstalinea"/>
        <w:numPr>
          <w:ilvl w:val="0"/>
          <w:numId w:val="20"/>
        </w:numPr>
        <w:spacing w:before="240" w:after="120" w:line="280" w:lineRule="atLeast"/>
        <w:rPr>
          <w:lang w:val="en-GB" w:eastAsia="nl-NL"/>
        </w:rPr>
      </w:pPr>
      <w:r w:rsidRPr="00126C61">
        <w:rPr>
          <w:lang w:val="en-GB" w:eastAsia="nl-NL"/>
        </w:rPr>
        <w:t xml:space="preserve">to maintain accurate records of staff, participants, </w:t>
      </w:r>
      <w:proofErr w:type="gramStart"/>
      <w:r w:rsidRPr="00126C61">
        <w:rPr>
          <w:lang w:val="en-GB" w:eastAsia="nl-NL"/>
        </w:rPr>
        <w:t>leaders</w:t>
      </w:r>
      <w:proofErr w:type="gramEnd"/>
      <w:r w:rsidRPr="00126C61">
        <w:rPr>
          <w:lang w:val="en-GB" w:eastAsia="nl-NL"/>
        </w:rPr>
        <w:t xml:space="preserve"> and other volunteers for managing and monitoring programmes, performance reports, gathering statistics and supporting communication. </w:t>
      </w:r>
    </w:p>
    <w:bookmarkEnd w:id="0"/>
    <w:p w14:paraId="4BA4D538" w14:textId="180CB765" w:rsidR="009608A2" w:rsidRPr="00763C71" w:rsidRDefault="00126C61" w:rsidP="007B0FCF">
      <w:pPr>
        <w:pStyle w:val="Kop1"/>
        <w:spacing w:after="120" w:line="280" w:lineRule="atLeast"/>
        <w:rPr>
          <w:rFonts w:eastAsia="Calibri"/>
          <w:color w:val="auto"/>
          <w:lang w:val="en-GB"/>
        </w:rPr>
      </w:pPr>
      <w:r>
        <w:rPr>
          <w:rFonts w:eastAsia="Calibri"/>
          <w:color w:val="auto"/>
          <w:lang w:val="en-GB"/>
        </w:rPr>
        <w:t>2</w:t>
      </w:r>
      <w:r w:rsidR="455970FD" w:rsidRPr="455970FD">
        <w:rPr>
          <w:rFonts w:eastAsia="Calibri"/>
          <w:color w:val="auto"/>
          <w:lang w:val="en-GB"/>
        </w:rPr>
        <w:t xml:space="preserve">. Execution of the Award programme by the Award </w:t>
      </w:r>
      <w:r w:rsidR="00066491">
        <w:rPr>
          <w:rFonts w:eastAsia="Calibri"/>
          <w:color w:val="auto"/>
          <w:lang w:val="en-GB"/>
        </w:rPr>
        <w:t>Centre</w:t>
      </w:r>
    </w:p>
    <w:p w14:paraId="0D94B092" w14:textId="51779133" w:rsidR="00230D9A" w:rsidRPr="00763C71" w:rsidRDefault="455970FD" w:rsidP="007B0FCF">
      <w:pPr>
        <w:spacing w:before="240" w:after="120" w:line="280" w:lineRule="atLeast"/>
        <w:rPr>
          <w:lang w:val="en-GB" w:eastAsia="nl-NL"/>
        </w:rPr>
      </w:pPr>
      <w:r w:rsidRPr="455970FD">
        <w:rPr>
          <w:lang w:val="en-GB" w:eastAsia="nl-NL"/>
        </w:rPr>
        <w:t xml:space="preserve">Award Nederland provides relevant training and materials that are necessary for the promotion and execution of the programme by the Award </w:t>
      </w:r>
      <w:r w:rsidR="00066491">
        <w:rPr>
          <w:lang w:val="en-GB" w:eastAsia="nl-NL"/>
        </w:rPr>
        <w:t>Centre</w:t>
      </w:r>
      <w:r w:rsidRPr="455970FD">
        <w:rPr>
          <w:lang w:val="en-GB" w:eastAsia="nl-NL"/>
        </w:rPr>
        <w:t>. A man</w:t>
      </w:r>
      <w:r w:rsidR="008754AF">
        <w:rPr>
          <w:lang w:val="en-GB" w:eastAsia="nl-NL"/>
        </w:rPr>
        <w:t>ual, website, Online Record Book</w:t>
      </w:r>
      <w:r w:rsidRPr="455970FD">
        <w:rPr>
          <w:lang w:val="en-GB" w:eastAsia="nl-NL"/>
        </w:rPr>
        <w:t xml:space="preserve">, newsletters, various flyers, </w:t>
      </w:r>
      <w:proofErr w:type="gramStart"/>
      <w:r w:rsidRPr="455970FD">
        <w:rPr>
          <w:lang w:val="en-GB" w:eastAsia="nl-NL"/>
        </w:rPr>
        <w:t>invitations</w:t>
      </w:r>
      <w:proofErr w:type="gramEnd"/>
      <w:r w:rsidRPr="455970FD">
        <w:rPr>
          <w:lang w:val="en-GB" w:eastAsia="nl-NL"/>
        </w:rPr>
        <w:t xml:space="preserve"> and manuals are available for Award </w:t>
      </w:r>
      <w:r w:rsidR="00066491">
        <w:rPr>
          <w:lang w:val="en-GB" w:eastAsia="nl-NL"/>
        </w:rPr>
        <w:t>Centre</w:t>
      </w:r>
      <w:r w:rsidRPr="455970FD">
        <w:rPr>
          <w:lang w:val="en-GB" w:eastAsia="nl-NL"/>
        </w:rPr>
        <w:t xml:space="preserve">s. </w:t>
      </w:r>
    </w:p>
    <w:p w14:paraId="1C4681BF" w14:textId="77777777" w:rsidR="007E3C5E" w:rsidRPr="00763C71" w:rsidRDefault="455970FD" w:rsidP="007B0FCF">
      <w:pPr>
        <w:autoSpaceDE w:val="0"/>
        <w:autoSpaceDN w:val="0"/>
        <w:adjustRightInd w:val="0"/>
        <w:spacing w:before="240" w:after="120" w:line="280" w:lineRule="atLeast"/>
        <w:rPr>
          <w:rFonts w:ascii="Calibri" w:eastAsia="Calibri" w:hAnsi="Calibri" w:cs="Times New Roman"/>
          <w:lang w:val="en-GB" w:eastAsia="cs-CZ"/>
        </w:rPr>
      </w:pPr>
      <w:r w:rsidRPr="455970FD">
        <w:rPr>
          <w:rFonts w:ascii="Calibri" w:eastAsia="Calibri" w:hAnsi="Calibri" w:cs="Times New Roman"/>
          <w:b/>
          <w:bCs/>
          <w:lang w:val="en-GB" w:eastAsia="cs-CZ"/>
        </w:rPr>
        <w:t>a. Responsibility and liability</w:t>
      </w:r>
    </w:p>
    <w:p w14:paraId="57EC3269" w14:textId="6A6D6CF4" w:rsidR="00742EF0" w:rsidRPr="00763C71" w:rsidRDefault="00BA3BC8" w:rsidP="007B0FCF">
      <w:pPr>
        <w:spacing w:before="240" w:after="120" w:line="280" w:lineRule="atLeast"/>
        <w:rPr>
          <w:lang w:val="en-GB" w:eastAsia="cs-CZ"/>
        </w:rPr>
      </w:pPr>
      <w:r>
        <w:rPr>
          <w:lang w:val="en-GB" w:eastAsia="cs-CZ"/>
        </w:rPr>
        <w:t xml:space="preserve">The Award </w:t>
      </w:r>
      <w:r w:rsidR="00066491">
        <w:rPr>
          <w:lang w:val="en-GB" w:eastAsia="cs-CZ"/>
        </w:rPr>
        <w:t>Centre</w:t>
      </w:r>
      <w:r>
        <w:rPr>
          <w:lang w:val="en-GB" w:eastAsia="cs-CZ"/>
        </w:rPr>
        <w:t xml:space="preserve"> operates </w:t>
      </w:r>
      <w:r w:rsidR="455970FD" w:rsidRPr="455970FD">
        <w:rPr>
          <w:lang w:val="en-GB" w:eastAsia="cs-CZ"/>
        </w:rPr>
        <w:t xml:space="preserve">under the responsibility of </w:t>
      </w:r>
      <w:r w:rsidR="00BF5290">
        <w:rPr>
          <w:lang w:val="en-GB" w:eastAsia="cs-CZ"/>
        </w:rPr>
        <w:t xml:space="preserve">The International Award for Young People, the Netherlands, the foundation. </w:t>
      </w:r>
      <w:r w:rsidR="455970FD" w:rsidRPr="455970FD">
        <w:rPr>
          <w:lang w:val="en-GB" w:eastAsia="cs-CZ"/>
        </w:rPr>
        <w:t xml:space="preserve">The latter is responsible and liable for their employees and volunteers that execute the programme. </w:t>
      </w:r>
    </w:p>
    <w:p w14:paraId="1B56BE90" w14:textId="77777777" w:rsidR="00742EF0" w:rsidRPr="00763C71" w:rsidRDefault="455970FD" w:rsidP="007B0FCF">
      <w:pPr>
        <w:spacing w:before="240" w:after="120" w:line="280" w:lineRule="atLeast"/>
        <w:rPr>
          <w:lang w:val="en-GB" w:eastAsia="cs-CZ"/>
        </w:rPr>
      </w:pPr>
      <w:r w:rsidRPr="455970FD">
        <w:rPr>
          <w:lang w:val="en-GB" w:eastAsia="cs-CZ"/>
        </w:rPr>
        <w:t xml:space="preserve">The organisation is responsible for the screening and application of a VOG (Certificate of Good Conduct). The organisation makes sure that the Award Leaders are aware of the valid protocols with respect to unwanted behaviour, abuse and child molest. </w:t>
      </w:r>
    </w:p>
    <w:p w14:paraId="69D95AAC" w14:textId="44001FBA" w:rsidR="00742EF0" w:rsidRPr="00763C71" w:rsidRDefault="455970FD" w:rsidP="007B0FCF">
      <w:pPr>
        <w:spacing w:before="240" w:after="120" w:line="280" w:lineRule="atLeast"/>
        <w:rPr>
          <w:lang w:val="en-GB" w:eastAsia="cs-CZ"/>
        </w:rPr>
      </w:pPr>
      <w:r w:rsidRPr="455970FD">
        <w:rPr>
          <w:lang w:val="en-GB" w:eastAsia="cs-CZ"/>
        </w:rPr>
        <w:t xml:space="preserve">The organisation makes sure that the Award </w:t>
      </w:r>
      <w:r w:rsidR="00066491">
        <w:rPr>
          <w:lang w:val="en-GB" w:eastAsia="cs-CZ"/>
        </w:rPr>
        <w:t>Centre</w:t>
      </w:r>
      <w:r w:rsidRPr="455970FD">
        <w:rPr>
          <w:lang w:val="en-GB" w:eastAsia="cs-CZ"/>
        </w:rPr>
        <w:t xml:space="preserve"> evaluates the risks and dangers </w:t>
      </w:r>
      <w:proofErr w:type="gramStart"/>
      <w:r w:rsidRPr="455970FD">
        <w:rPr>
          <w:lang w:val="en-GB" w:eastAsia="cs-CZ"/>
        </w:rPr>
        <w:t>properly, and</w:t>
      </w:r>
      <w:proofErr w:type="gramEnd"/>
      <w:r w:rsidRPr="455970FD">
        <w:rPr>
          <w:lang w:val="en-GB" w:eastAsia="cs-CZ"/>
        </w:rPr>
        <w:t xml:space="preserve"> takes appropriate measures. For this purpose, the Award </w:t>
      </w:r>
      <w:r w:rsidR="00066491">
        <w:rPr>
          <w:lang w:val="en-GB" w:eastAsia="cs-CZ"/>
        </w:rPr>
        <w:t>Centre</w:t>
      </w:r>
      <w:r w:rsidRPr="455970FD">
        <w:rPr>
          <w:lang w:val="en-GB" w:eastAsia="cs-CZ"/>
        </w:rPr>
        <w:t xml:space="preserve"> can use the risk inventory and protocols that have been made available by Award Nederland or choose their own, organisation bound, method. </w:t>
      </w:r>
    </w:p>
    <w:p w14:paraId="527879CF" w14:textId="13C734EB" w:rsidR="00B32D7A" w:rsidRPr="00763C71" w:rsidRDefault="455970FD" w:rsidP="007B0FCF">
      <w:pPr>
        <w:spacing w:before="240" w:after="120" w:line="280" w:lineRule="atLeast"/>
        <w:rPr>
          <w:lang w:val="en-GB" w:eastAsia="cs-CZ"/>
        </w:rPr>
      </w:pPr>
      <w:r w:rsidRPr="455970FD">
        <w:rPr>
          <w:lang w:val="en-GB" w:eastAsia="cs-CZ"/>
        </w:rPr>
        <w:t>It is recommended that the organisation investigates whether the existing relevant insurance is adequate or that the involved employees take out an extra insurance themselves. (</w:t>
      </w:r>
      <w:proofErr w:type="gramStart"/>
      <w:r w:rsidR="009D7B8B" w:rsidRPr="455970FD">
        <w:rPr>
          <w:lang w:val="en-GB" w:eastAsia="cs-CZ"/>
        </w:rPr>
        <w:t>addendum</w:t>
      </w:r>
      <w:proofErr w:type="gramEnd"/>
      <w:r w:rsidRPr="455970FD">
        <w:rPr>
          <w:lang w:val="en-GB" w:eastAsia="cs-CZ"/>
        </w:rPr>
        <w:t xml:space="preserve"> </w:t>
      </w:r>
      <w:r w:rsidR="009D7B8B">
        <w:rPr>
          <w:lang w:val="en-GB" w:eastAsia="cs-CZ"/>
        </w:rPr>
        <w:t>1</w:t>
      </w:r>
      <w:r w:rsidRPr="455970FD">
        <w:rPr>
          <w:lang w:val="en-GB" w:eastAsia="cs-CZ"/>
        </w:rPr>
        <w:t xml:space="preserve">) </w:t>
      </w:r>
    </w:p>
    <w:p w14:paraId="72E5E7AB" w14:textId="1DA458FC" w:rsidR="009608A2" w:rsidRPr="00763C71" w:rsidRDefault="455970FD" w:rsidP="007B0FCF">
      <w:pPr>
        <w:spacing w:before="240" w:after="120" w:line="280" w:lineRule="atLeast"/>
        <w:rPr>
          <w:lang w:val="en-GB" w:eastAsia="cs-CZ"/>
        </w:rPr>
      </w:pPr>
      <w:r w:rsidRPr="455970FD">
        <w:rPr>
          <w:lang w:val="en-GB" w:eastAsia="cs-CZ"/>
        </w:rPr>
        <w:t xml:space="preserve">Award Nederland is in no way responsible for claims, cost, loss, obligations or demands in any way whatsoever that </w:t>
      </w:r>
      <w:r w:rsidR="00BA3BC8">
        <w:rPr>
          <w:lang w:val="en-GB" w:eastAsia="cs-CZ"/>
        </w:rPr>
        <w:t xml:space="preserve">arises form </w:t>
      </w:r>
      <w:r w:rsidRPr="455970FD">
        <w:rPr>
          <w:lang w:val="en-GB" w:eastAsia="cs-CZ"/>
        </w:rPr>
        <w:t xml:space="preserve">execution, mistakes, </w:t>
      </w:r>
      <w:proofErr w:type="gramStart"/>
      <w:r w:rsidRPr="455970FD">
        <w:rPr>
          <w:lang w:val="en-GB" w:eastAsia="cs-CZ"/>
        </w:rPr>
        <w:t>negligence</w:t>
      </w:r>
      <w:proofErr w:type="gramEnd"/>
      <w:r w:rsidRPr="455970FD">
        <w:rPr>
          <w:lang w:val="en-GB" w:eastAsia="cs-CZ"/>
        </w:rPr>
        <w:t xml:space="preserve"> or irregularities by the Award </w:t>
      </w:r>
      <w:r w:rsidR="00066491">
        <w:rPr>
          <w:lang w:val="en-GB" w:eastAsia="cs-CZ"/>
        </w:rPr>
        <w:t>Centre</w:t>
      </w:r>
      <w:r w:rsidRPr="455970FD">
        <w:rPr>
          <w:lang w:val="en-GB" w:eastAsia="cs-CZ"/>
        </w:rPr>
        <w:t xml:space="preserve"> in relation to this sub-licence, unless as a result of negligence by Award Nederland. </w:t>
      </w:r>
    </w:p>
    <w:p w14:paraId="78F5736B" w14:textId="77777777" w:rsidR="007E3C5E" w:rsidRPr="00763C71" w:rsidRDefault="455970FD" w:rsidP="007B0FCF">
      <w:pPr>
        <w:spacing w:before="240" w:after="120" w:line="280" w:lineRule="atLeast"/>
        <w:rPr>
          <w:b/>
          <w:bCs/>
          <w:lang w:val="en-GB" w:eastAsia="cs-CZ"/>
        </w:rPr>
      </w:pPr>
      <w:r w:rsidRPr="455970FD">
        <w:rPr>
          <w:b/>
          <w:bCs/>
          <w:lang w:val="en-GB" w:eastAsia="cs-CZ"/>
        </w:rPr>
        <w:t>b. Tasks and roles</w:t>
      </w:r>
    </w:p>
    <w:p w14:paraId="7B59CA13" w14:textId="4218B0C9" w:rsidR="00987685" w:rsidRPr="00763C71" w:rsidRDefault="455970FD" w:rsidP="007B0FCF">
      <w:pPr>
        <w:spacing w:before="240" w:after="120" w:line="280" w:lineRule="atLeast"/>
        <w:rPr>
          <w:lang w:val="en-GB" w:eastAsia="cs-CZ"/>
        </w:rPr>
      </w:pPr>
      <w:r w:rsidRPr="455970FD">
        <w:rPr>
          <w:lang w:val="en-GB" w:eastAsia="cs-CZ"/>
        </w:rPr>
        <w:t xml:space="preserve">Each Award </w:t>
      </w:r>
      <w:r w:rsidR="00066491">
        <w:rPr>
          <w:lang w:val="en-GB" w:eastAsia="cs-CZ"/>
        </w:rPr>
        <w:t>Centre</w:t>
      </w:r>
      <w:r w:rsidRPr="455970FD">
        <w:rPr>
          <w:lang w:val="en-GB" w:eastAsia="cs-CZ"/>
        </w:rPr>
        <w:t xml:space="preserve"> has at least two trained Award Leader</w:t>
      </w:r>
      <w:r w:rsidR="00BA3BC8">
        <w:rPr>
          <w:lang w:val="en-GB" w:eastAsia="cs-CZ"/>
        </w:rPr>
        <w:t>s</w:t>
      </w:r>
      <w:r w:rsidRPr="455970FD">
        <w:rPr>
          <w:lang w:val="en-GB" w:eastAsia="cs-CZ"/>
        </w:rPr>
        <w:t xml:space="preserve"> active in guiding participants through all their components of the Award programme. One of the Award Leaders is the </w:t>
      </w:r>
      <w:proofErr w:type="gramStart"/>
      <w:r w:rsidRPr="455970FD">
        <w:rPr>
          <w:lang w:val="en-GB" w:eastAsia="cs-CZ"/>
        </w:rPr>
        <w:t>Coordinator</w:t>
      </w:r>
      <w:proofErr w:type="gramEnd"/>
      <w:r w:rsidRPr="455970FD">
        <w:rPr>
          <w:lang w:val="en-GB" w:eastAsia="cs-CZ"/>
        </w:rPr>
        <w:t xml:space="preserve"> and further contact for Award Nederland.  </w:t>
      </w:r>
    </w:p>
    <w:p w14:paraId="3EAA44FF" w14:textId="77777777" w:rsidR="00F14BB3" w:rsidRPr="00763C71" w:rsidRDefault="455970FD" w:rsidP="007B0FCF">
      <w:pPr>
        <w:spacing w:before="240" w:after="120" w:line="280" w:lineRule="atLeast"/>
        <w:rPr>
          <w:lang w:val="en-GB" w:eastAsia="cs-CZ"/>
        </w:rPr>
      </w:pPr>
      <w:r w:rsidRPr="455970FD">
        <w:rPr>
          <w:lang w:val="en-GB" w:eastAsia="cs-CZ"/>
        </w:rPr>
        <w:t xml:space="preserve">Responsibilities mentioned below can be both the task of the Coordinator as well as </w:t>
      </w:r>
      <w:proofErr w:type="gramStart"/>
      <w:r w:rsidRPr="455970FD">
        <w:rPr>
          <w:lang w:val="en-GB" w:eastAsia="cs-CZ"/>
        </w:rPr>
        <w:t>the  Award</w:t>
      </w:r>
      <w:proofErr w:type="gramEnd"/>
      <w:r w:rsidRPr="455970FD">
        <w:rPr>
          <w:lang w:val="en-GB" w:eastAsia="cs-CZ"/>
        </w:rPr>
        <w:t xml:space="preserve"> Leader:</w:t>
      </w:r>
    </w:p>
    <w:p w14:paraId="2525BB7C" w14:textId="4884C1C2" w:rsidR="00F14BB3" w:rsidRPr="00763C71" w:rsidRDefault="455970FD" w:rsidP="007B0FCF">
      <w:pPr>
        <w:pStyle w:val="Lijstalinea"/>
        <w:numPr>
          <w:ilvl w:val="0"/>
          <w:numId w:val="10"/>
        </w:numPr>
        <w:spacing w:before="240" w:after="120" w:line="280" w:lineRule="atLeast"/>
        <w:rPr>
          <w:lang w:val="en-GB" w:eastAsia="cs-CZ"/>
        </w:rPr>
      </w:pPr>
      <w:r w:rsidRPr="455970FD">
        <w:rPr>
          <w:lang w:val="en-GB" w:eastAsia="cs-CZ"/>
        </w:rPr>
        <w:t xml:space="preserve">The Award Leader of an Award </w:t>
      </w:r>
      <w:r w:rsidR="00066491">
        <w:rPr>
          <w:lang w:val="en-GB" w:eastAsia="cs-CZ"/>
        </w:rPr>
        <w:t>Centre</w:t>
      </w:r>
      <w:r w:rsidRPr="455970FD">
        <w:rPr>
          <w:lang w:val="en-GB" w:eastAsia="cs-CZ"/>
        </w:rPr>
        <w:t xml:space="preserve"> is responsible for the recruitment of participants. </w:t>
      </w:r>
    </w:p>
    <w:p w14:paraId="33965D83" w14:textId="77777777" w:rsidR="00F14BB3" w:rsidRPr="00763C71" w:rsidRDefault="455970FD" w:rsidP="007B0FCF">
      <w:pPr>
        <w:pStyle w:val="Lijstalinea"/>
        <w:numPr>
          <w:ilvl w:val="0"/>
          <w:numId w:val="10"/>
        </w:numPr>
        <w:spacing w:before="240" w:after="120" w:line="280" w:lineRule="atLeast"/>
        <w:rPr>
          <w:lang w:val="en-GB" w:eastAsia="cs-CZ"/>
        </w:rPr>
      </w:pPr>
      <w:r w:rsidRPr="455970FD">
        <w:rPr>
          <w:lang w:val="en-GB" w:eastAsia="cs-CZ"/>
        </w:rPr>
        <w:t xml:space="preserve">The Award Leader informs the participants, refers to the national website for additional information and supports the participants during the signing up and payment of their participation fee to Award Nederland. </w:t>
      </w:r>
    </w:p>
    <w:p w14:paraId="2A8E3FC9" w14:textId="77777777" w:rsidR="00F14BB3" w:rsidRPr="00763C71" w:rsidRDefault="455970FD" w:rsidP="007B0FCF">
      <w:pPr>
        <w:pStyle w:val="Lijstalinea"/>
        <w:numPr>
          <w:ilvl w:val="0"/>
          <w:numId w:val="10"/>
        </w:numPr>
        <w:spacing w:before="240" w:after="120" w:line="280" w:lineRule="atLeast"/>
        <w:rPr>
          <w:lang w:val="en-GB" w:eastAsia="cs-CZ"/>
        </w:rPr>
      </w:pPr>
      <w:r w:rsidRPr="455970FD">
        <w:rPr>
          <w:lang w:val="en-GB" w:eastAsia="cs-CZ"/>
        </w:rPr>
        <w:t xml:space="preserve">The Award Leader supports the participants with their registration and refers to the Online Record Book. </w:t>
      </w:r>
    </w:p>
    <w:p w14:paraId="2E31C9A7" w14:textId="77777777" w:rsidR="00F14BB3" w:rsidRPr="00763C71" w:rsidRDefault="455970FD" w:rsidP="007B0FCF">
      <w:pPr>
        <w:pStyle w:val="Lijstalinea"/>
        <w:numPr>
          <w:ilvl w:val="0"/>
          <w:numId w:val="10"/>
        </w:numPr>
        <w:spacing w:before="240" w:after="120" w:line="280" w:lineRule="atLeast"/>
        <w:rPr>
          <w:lang w:val="en-GB" w:eastAsia="cs-CZ"/>
        </w:rPr>
      </w:pPr>
      <w:r w:rsidRPr="455970FD">
        <w:rPr>
          <w:lang w:val="en-GB" w:eastAsia="cs-CZ"/>
        </w:rPr>
        <w:lastRenderedPageBreak/>
        <w:t xml:space="preserve">The Award Leader supports and coaches the youngsters with their participation to the Award programme according to the international guidelines, </w:t>
      </w:r>
      <w:proofErr w:type="gramStart"/>
      <w:r w:rsidRPr="455970FD">
        <w:rPr>
          <w:lang w:val="en-GB" w:eastAsia="cs-CZ"/>
        </w:rPr>
        <w:t>principles</w:t>
      </w:r>
      <w:proofErr w:type="gramEnd"/>
      <w:r w:rsidRPr="455970FD">
        <w:rPr>
          <w:lang w:val="en-GB" w:eastAsia="cs-CZ"/>
        </w:rPr>
        <w:t xml:space="preserve"> and criteria and in doing so follows the Handbook. </w:t>
      </w:r>
    </w:p>
    <w:p w14:paraId="4711D805" w14:textId="77777777" w:rsidR="00F14BB3" w:rsidRPr="00763C71" w:rsidRDefault="455970FD" w:rsidP="007B0FCF">
      <w:pPr>
        <w:pStyle w:val="Lijstalinea"/>
        <w:numPr>
          <w:ilvl w:val="0"/>
          <w:numId w:val="10"/>
        </w:numPr>
        <w:spacing w:before="240" w:after="120" w:line="280" w:lineRule="atLeast"/>
        <w:rPr>
          <w:lang w:val="en-GB" w:eastAsia="cs-CZ"/>
        </w:rPr>
      </w:pPr>
      <w:r w:rsidRPr="455970FD">
        <w:rPr>
          <w:lang w:val="en-GB" w:eastAsia="cs-CZ"/>
        </w:rPr>
        <w:t xml:space="preserve">The Award Leader is responsible for the safety of the participants and takes all necessary measures to secure the safety and health of the participants. </w:t>
      </w:r>
    </w:p>
    <w:p w14:paraId="1299152E" w14:textId="4B006C1B" w:rsidR="00F14BB3" w:rsidRPr="00763C71" w:rsidRDefault="455970FD" w:rsidP="007B0FCF">
      <w:pPr>
        <w:pStyle w:val="Lijstalinea"/>
        <w:numPr>
          <w:ilvl w:val="0"/>
          <w:numId w:val="10"/>
        </w:numPr>
        <w:spacing w:before="240" w:after="120" w:line="280" w:lineRule="atLeast"/>
        <w:rPr>
          <w:lang w:val="en-GB" w:eastAsia="cs-CZ"/>
        </w:rPr>
      </w:pPr>
      <w:r w:rsidRPr="455970FD">
        <w:rPr>
          <w:lang w:val="en-GB" w:eastAsia="cs-CZ"/>
        </w:rPr>
        <w:t xml:space="preserve">The Award Leader is responsible for a good preparation and a safe execution of the adventurous journey and makes sure that the adventurous journey has been announced in due time through the special form on the site of Award Nederland. </w:t>
      </w:r>
    </w:p>
    <w:p w14:paraId="15CE45A1" w14:textId="26787E8E" w:rsidR="00742EF0" w:rsidRPr="00763C71" w:rsidRDefault="455970FD" w:rsidP="007B0FCF">
      <w:pPr>
        <w:pStyle w:val="Lijstalinea"/>
        <w:numPr>
          <w:ilvl w:val="0"/>
          <w:numId w:val="10"/>
        </w:numPr>
        <w:spacing w:before="240" w:after="120" w:line="280" w:lineRule="atLeast"/>
        <w:rPr>
          <w:lang w:val="en-GB" w:eastAsia="cs-CZ"/>
        </w:rPr>
      </w:pPr>
      <w:r w:rsidRPr="455970FD">
        <w:rPr>
          <w:lang w:val="en-GB" w:eastAsia="cs-CZ"/>
        </w:rPr>
        <w:t xml:space="preserve">The Award </w:t>
      </w:r>
      <w:r w:rsidR="00066491">
        <w:rPr>
          <w:lang w:val="en-GB" w:eastAsia="cs-CZ"/>
        </w:rPr>
        <w:t>Centre</w:t>
      </w:r>
      <w:r w:rsidRPr="455970FD">
        <w:rPr>
          <w:lang w:val="en-GB" w:eastAsia="cs-CZ"/>
        </w:rPr>
        <w:t xml:space="preserve"> itself is responsible for the </w:t>
      </w:r>
      <w:r w:rsidR="00BA3BC8">
        <w:rPr>
          <w:lang w:val="en-GB" w:eastAsia="cs-CZ"/>
        </w:rPr>
        <w:t xml:space="preserve">recruitment, </w:t>
      </w:r>
      <w:proofErr w:type="gramStart"/>
      <w:r w:rsidR="00BA3BC8">
        <w:rPr>
          <w:lang w:val="en-GB" w:eastAsia="cs-CZ"/>
        </w:rPr>
        <w:t>involvement</w:t>
      </w:r>
      <w:proofErr w:type="gramEnd"/>
      <w:r w:rsidR="00BA3BC8">
        <w:rPr>
          <w:lang w:val="en-GB" w:eastAsia="cs-CZ"/>
        </w:rPr>
        <w:t xml:space="preserve"> and </w:t>
      </w:r>
      <w:r w:rsidRPr="455970FD">
        <w:rPr>
          <w:lang w:val="en-GB" w:eastAsia="cs-CZ"/>
        </w:rPr>
        <w:t xml:space="preserve">appreciation of the </w:t>
      </w:r>
      <w:r w:rsidR="00BA3BC8">
        <w:rPr>
          <w:lang w:val="en-GB" w:eastAsia="cs-CZ"/>
        </w:rPr>
        <w:t xml:space="preserve">assessors for the </w:t>
      </w:r>
      <w:r w:rsidRPr="455970FD">
        <w:rPr>
          <w:lang w:val="en-GB" w:eastAsia="cs-CZ"/>
        </w:rPr>
        <w:t>Bronze and</w:t>
      </w:r>
      <w:r w:rsidR="00BA3BC8">
        <w:rPr>
          <w:lang w:val="en-GB" w:eastAsia="cs-CZ"/>
        </w:rPr>
        <w:t xml:space="preserve"> Silver adventurous journeys. </w:t>
      </w:r>
    </w:p>
    <w:p w14:paraId="2551E2A5" w14:textId="77777777" w:rsidR="00F14BB3" w:rsidRPr="00763C71" w:rsidRDefault="455970FD" w:rsidP="007B0FCF">
      <w:pPr>
        <w:pStyle w:val="Lijstalinea"/>
        <w:numPr>
          <w:ilvl w:val="0"/>
          <w:numId w:val="10"/>
        </w:numPr>
        <w:spacing w:before="240" w:after="120" w:line="280" w:lineRule="atLeast"/>
        <w:rPr>
          <w:lang w:val="en-GB" w:eastAsia="cs-CZ"/>
        </w:rPr>
      </w:pPr>
      <w:r w:rsidRPr="455970FD">
        <w:rPr>
          <w:lang w:val="en-GB" w:eastAsia="cs-CZ"/>
        </w:rPr>
        <w:t xml:space="preserve">The Award Leader contacts Award Nederland at least 6 weeks before the planned ceremony of the Bronze and/or Silver Awards </w:t>
      </w:r>
      <w:proofErr w:type="gramStart"/>
      <w:r w:rsidRPr="455970FD">
        <w:rPr>
          <w:lang w:val="en-GB" w:eastAsia="cs-CZ"/>
        </w:rPr>
        <w:t>in order to</w:t>
      </w:r>
      <w:proofErr w:type="gramEnd"/>
      <w:r w:rsidRPr="455970FD">
        <w:rPr>
          <w:lang w:val="en-GB" w:eastAsia="cs-CZ"/>
        </w:rPr>
        <w:t xml:space="preserve"> start the preparations of the ceremony. </w:t>
      </w:r>
    </w:p>
    <w:p w14:paraId="51708D69" w14:textId="77777777" w:rsidR="00F14BB3" w:rsidRPr="00763C71" w:rsidRDefault="455970FD" w:rsidP="007B0FCF">
      <w:pPr>
        <w:spacing w:before="240" w:after="120" w:line="280" w:lineRule="atLeast"/>
        <w:rPr>
          <w:lang w:val="en-GB" w:eastAsia="cs-CZ"/>
        </w:rPr>
      </w:pPr>
      <w:r w:rsidRPr="455970FD">
        <w:rPr>
          <w:b/>
          <w:bCs/>
          <w:lang w:val="en-GB"/>
        </w:rPr>
        <w:t xml:space="preserve">C. Adventurous journeys </w:t>
      </w:r>
    </w:p>
    <w:p w14:paraId="65EDDB32" w14:textId="17D0E70D" w:rsidR="00F14BB3" w:rsidRPr="00763C71" w:rsidRDefault="455970FD" w:rsidP="007B0FCF">
      <w:pPr>
        <w:spacing w:before="240" w:after="120" w:line="280" w:lineRule="atLeast"/>
        <w:rPr>
          <w:lang w:val="en-GB"/>
        </w:rPr>
      </w:pPr>
      <w:r w:rsidRPr="455970FD">
        <w:rPr>
          <w:lang w:val="en-GB"/>
        </w:rPr>
        <w:t xml:space="preserve">The Award Leader is responsible for the timely notification of Adventurous journeys (Bronze, Silver and Gold) by submitting the form on the website. All Adventurous journeys, also abroad in cooperation with local organisations, </w:t>
      </w:r>
      <w:proofErr w:type="gramStart"/>
      <w:r w:rsidRPr="455970FD">
        <w:rPr>
          <w:lang w:val="en-GB"/>
        </w:rPr>
        <w:t>have to</w:t>
      </w:r>
      <w:proofErr w:type="gramEnd"/>
      <w:r w:rsidRPr="455970FD">
        <w:rPr>
          <w:lang w:val="en-GB"/>
        </w:rPr>
        <w:t xml:space="preserve"> be announced. </w:t>
      </w:r>
      <w:r w:rsidR="00492A88">
        <w:rPr>
          <w:lang w:val="en-GB"/>
        </w:rPr>
        <w:t xml:space="preserve"> </w:t>
      </w:r>
    </w:p>
    <w:p w14:paraId="70FEF623" w14:textId="139AB209" w:rsidR="00F14BB3" w:rsidRPr="00763C71" w:rsidRDefault="006733E3" w:rsidP="007B0FCF">
      <w:pPr>
        <w:spacing w:before="240" w:after="120" w:line="280" w:lineRule="atLeast"/>
        <w:ind w:right="-428"/>
        <w:rPr>
          <w:lang w:val="en-GB"/>
        </w:rPr>
      </w:pPr>
      <w:r>
        <w:rPr>
          <w:lang w:val="en-GB"/>
        </w:rPr>
        <w:t xml:space="preserve">The </w:t>
      </w:r>
      <w:r w:rsidR="00F14BB3" w:rsidRPr="00763C71">
        <w:rPr>
          <w:lang w:val="en-GB"/>
        </w:rPr>
        <w:t>Award</w:t>
      </w:r>
      <w:r>
        <w:rPr>
          <w:lang w:val="en-GB"/>
        </w:rPr>
        <w:t xml:space="preserve"> </w:t>
      </w:r>
      <w:r w:rsidR="00D777CB">
        <w:rPr>
          <w:lang w:val="en-GB"/>
        </w:rPr>
        <w:t>Leader</w:t>
      </w:r>
      <w:r>
        <w:rPr>
          <w:lang w:val="en-GB"/>
        </w:rPr>
        <w:t xml:space="preserve"> is responsible for the correct preparation</w:t>
      </w:r>
      <w:r w:rsidR="00F14BB3" w:rsidRPr="00763C71">
        <w:rPr>
          <w:lang w:val="en-GB"/>
        </w:rPr>
        <w:t xml:space="preserve"> </w:t>
      </w:r>
      <w:r>
        <w:rPr>
          <w:lang w:val="en-GB"/>
        </w:rPr>
        <w:t>of the participants and marks this in the</w:t>
      </w:r>
      <w:r w:rsidR="00F14BB3" w:rsidRPr="00763C71">
        <w:rPr>
          <w:lang w:val="en-GB"/>
        </w:rPr>
        <w:t xml:space="preserve"> ORB. </w:t>
      </w:r>
    </w:p>
    <w:p w14:paraId="003588EA" w14:textId="2DE86D5F" w:rsidR="00F14BB3" w:rsidRPr="00763C71" w:rsidRDefault="455970FD" w:rsidP="007B0FCF">
      <w:pPr>
        <w:spacing w:before="240" w:after="120" w:line="280" w:lineRule="atLeast"/>
        <w:rPr>
          <w:lang w:val="en-GB" w:eastAsia="cs-CZ"/>
        </w:rPr>
      </w:pPr>
      <w:r w:rsidRPr="455970FD">
        <w:rPr>
          <w:lang w:val="en-GB" w:eastAsia="cs-CZ"/>
        </w:rPr>
        <w:t xml:space="preserve">Award </w:t>
      </w:r>
      <w:r w:rsidR="00066491">
        <w:rPr>
          <w:lang w:val="en-GB" w:eastAsia="cs-CZ"/>
        </w:rPr>
        <w:t>Centre</w:t>
      </w:r>
      <w:r w:rsidRPr="455970FD">
        <w:rPr>
          <w:lang w:val="en-GB" w:eastAsia="cs-CZ"/>
        </w:rPr>
        <w:t>s are responsible for the recruitment of and cooperation with these assessors; they can partake in a training executed by Award Nederland. For a Golden Adventurous Journey, it is possible to contact Award Nederland for the search of an assessor</w:t>
      </w:r>
      <w:r w:rsidRPr="00E342CB">
        <w:rPr>
          <w:lang w:val="en-GB" w:eastAsia="cs-CZ"/>
        </w:rPr>
        <w:t xml:space="preserve">. </w:t>
      </w:r>
      <w:r w:rsidR="00492A88" w:rsidRPr="00E342CB">
        <w:rPr>
          <w:lang w:val="en-GB" w:eastAsia="cs-CZ"/>
        </w:rPr>
        <w:t>Award Nederland has a Volunteer Code of Conduct which includes VOG’s for all voluntary and paid staff.</w:t>
      </w:r>
      <w:r w:rsidR="00492A88">
        <w:rPr>
          <w:lang w:val="en-GB" w:eastAsia="cs-CZ"/>
        </w:rPr>
        <w:t xml:space="preserve"> </w:t>
      </w:r>
    </w:p>
    <w:p w14:paraId="20D23793" w14:textId="547A20F3" w:rsidR="00F14BB3" w:rsidRPr="00763C71" w:rsidRDefault="455970FD" w:rsidP="007B0FCF">
      <w:pPr>
        <w:spacing w:before="240" w:after="120" w:line="280" w:lineRule="atLeast"/>
        <w:rPr>
          <w:lang w:val="en-GB" w:eastAsia="cs-CZ"/>
        </w:rPr>
      </w:pPr>
      <w:r w:rsidRPr="455970FD">
        <w:rPr>
          <w:lang w:val="en-GB" w:eastAsia="cs-CZ"/>
        </w:rPr>
        <w:t xml:space="preserve">The assessors of Award </w:t>
      </w:r>
      <w:r w:rsidR="00066491">
        <w:rPr>
          <w:lang w:val="en-GB" w:eastAsia="cs-CZ"/>
        </w:rPr>
        <w:t>Centre</w:t>
      </w:r>
      <w:r w:rsidRPr="455970FD">
        <w:rPr>
          <w:lang w:val="en-GB" w:eastAsia="cs-CZ"/>
        </w:rPr>
        <w:t xml:space="preserve">s may be approached by Award Nederland to assess an adventurous journey of another Award </w:t>
      </w:r>
      <w:r w:rsidR="00066491">
        <w:rPr>
          <w:lang w:val="en-GB" w:eastAsia="cs-CZ"/>
        </w:rPr>
        <w:t>Centre</w:t>
      </w:r>
      <w:r w:rsidRPr="455970FD">
        <w:rPr>
          <w:lang w:val="en-GB" w:eastAsia="cs-CZ"/>
        </w:rPr>
        <w:t xml:space="preserve"> in the Netherlands. </w:t>
      </w:r>
    </w:p>
    <w:p w14:paraId="3BAACF95" w14:textId="77777777" w:rsidR="00F14BB3" w:rsidRPr="00763C71" w:rsidRDefault="455970FD" w:rsidP="007B0FCF">
      <w:pPr>
        <w:spacing w:before="240" w:after="120" w:line="280" w:lineRule="atLeast"/>
        <w:rPr>
          <w:b/>
          <w:bCs/>
          <w:lang w:val="en-GB" w:eastAsia="cs-CZ"/>
        </w:rPr>
      </w:pPr>
      <w:r w:rsidRPr="455970FD">
        <w:rPr>
          <w:b/>
          <w:bCs/>
          <w:lang w:val="en-GB" w:eastAsia="cs-CZ"/>
        </w:rPr>
        <w:t xml:space="preserve">D. Issue of the Awards </w:t>
      </w:r>
    </w:p>
    <w:p w14:paraId="22EA4C71" w14:textId="2958A729" w:rsidR="00230D9A" w:rsidRPr="00763C71" w:rsidRDefault="455970FD" w:rsidP="007B0FCF">
      <w:pPr>
        <w:spacing w:before="240" w:after="120" w:line="280" w:lineRule="atLeast"/>
        <w:rPr>
          <w:lang w:val="en-GB" w:eastAsia="cs-CZ"/>
        </w:rPr>
      </w:pPr>
      <w:r w:rsidRPr="455970FD">
        <w:rPr>
          <w:lang w:val="en-GB" w:eastAsia="cs-CZ"/>
        </w:rPr>
        <w:t xml:space="preserve">The Award </w:t>
      </w:r>
      <w:r w:rsidR="00066491">
        <w:rPr>
          <w:lang w:val="en-GB" w:eastAsia="cs-CZ"/>
        </w:rPr>
        <w:t>Centre</w:t>
      </w:r>
      <w:r w:rsidRPr="455970FD">
        <w:rPr>
          <w:lang w:val="en-GB" w:eastAsia="cs-CZ"/>
        </w:rPr>
        <w:t xml:space="preserve"> is responsible for the corrects assessment and c</w:t>
      </w:r>
      <w:r w:rsidR="00620CAB">
        <w:rPr>
          <w:lang w:val="en-GB" w:eastAsia="cs-CZ"/>
        </w:rPr>
        <w:t>heck off at the completion of the</w:t>
      </w:r>
      <w:r w:rsidRPr="455970FD">
        <w:rPr>
          <w:lang w:val="en-GB" w:eastAsia="cs-CZ"/>
        </w:rPr>
        <w:t xml:space="preserve"> Award </w:t>
      </w:r>
      <w:r w:rsidR="00620CAB">
        <w:rPr>
          <w:lang w:val="en-GB" w:eastAsia="cs-CZ"/>
        </w:rPr>
        <w:t>level b</w:t>
      </w:r>
      <w:r w:rsidRPr="455970FD">
        <w:rPr>
          <w:lang w:val="en-GB" w:eastAsia="cs-CZ"/>
        </w:rPr>
        <w:t xml:space="preserve">y participants in the ORB. Golden Awards are assessed and ticked off by Award Nederland. </w:t>
      </w:r>
    </w:p>
    <w:p w14:paraId="11833F34" w14:textId="1AEA930F" w:rsidR="00F14BB3" w:rsidRPr="00763C71" w:rsidRDefault="455970FD" w:rsidP="007B0FCF">
      <w:pPr>
        <w:spacing w:before="240" w:after="120" w:line="280" w:lineRule="atLeast"/>
        <w:rPr>
          <w:lang w:val="en-GB" w:eastAsia="cs-CZ"/>
        </w:rPr>
      </w:pPr>
      <w:r w:rsidRPr="455970FD">
        <w:rPr>
          <w:lang w:val="en-GB" w:eastAsia="cs-CZ"/>
        </w:rPr>
        <w:t xml:space="preserve">The Award </w:t>
      </w:r>
      <w:r w:rsidR="00066491">
        <w:rPr>
          <w:lang w:val="en-GB" w:eastAsia="cs-CZ"/>
        </w:rPr>
        <w:t>Centre</w:t>
      </w:r>
      <w:r w:rsidRPr="455970FD">
        <w:rPr>
          <w:lang w:val="en-GB" w:eastAsia="cs-CZ"/>
        </w:rPr>
        <w:t xml:space="preserve"> organises a fitting ceremony for the issue of the Awards. The </w:t>
      </w:r>
      <w:proofErr w:type="gramStart"/>
      <w:r w:rsidRPr="455970FD">
        <w:rPr>
          <w:lang w:val="en-GB" w:eastAsia="cs-CZ"/>
        </w:rPr>
        <w:t>Coordinator</w:t>
      </w:r>
      <w:proofErr w:type="gramEnd"/>
      <w:r w:rsidRPr="455970FD">
        <w:rPr>
          <w:lang w:val="en-GB" w:eastAsia="cs-CZ"/>
        </w:rPr>
        <w:t xml:space="preserve"> contacts Award Nederland six weeks prior to the issue. They support </w:t>
      </w:r>
      <w:r w:rsidR="00620CAB">
        <w:rPr>
          <w:lang w:val="en-GB" w:eastAsia="cs-CZ"/>
        </w:rPr>
        <w:t xml:space="preserve">the </w:t>
      </w:r>
      <w:proofErr w:type="gramStart"/>
      <w:r w:rsidRPr="455970FD">
        <w:rPr>
          <w:lang w:val="en-GB" w:eastAsia="cs-CZ"/>
        </w:rPr>
        <w:t>Coordinator</w:t>
      </w:r>
      <w:proofErr w:type="gramEnd"/>
      <w:r w:rsidRPr="455970FD">
        <w:rPr>
          <w:lang w:val="en-GB" w:eastAsia="cs-CZ"/>
        </w:rPr>
        <w:t xml:space="preserve"> with a script, invitations and material. They check whether the participants have been registered and paid their registration fee and provides the certificates to the Award </w:t>
      </w:r>
      <w:r w:rsidR="00066491">
        <w:rPr>
          <w:lang w:val="en-GB" w:eastAsia="cs-CZ"/>
        </w:rPr>
        <w:t>Centre</w:t>
      </w:r>
      <w:r w:rsidRPr="455970FD">
        <w:rPr>
          <w:lang w:val="en-GB" w:eastAsia="cs-CZ"/>
        </w:rPr>
        <w:t xml:space="preserve">s. During the issue representatives of Award Nederland are present </w:t>
      </w:r>
      <w:proofErr w:type="gramStart"/>
      <w:r w:rsidRPr="455970FD">
        <w:rPr>
          <w:lang w:val="en-GB" w:eastAsia="cs-CZ"/>
        </w:rPr>
        <w:t>in order to</w:t>
      </w:r>
      <w:proofErr w:type="gramEnd"/>
      <w:r w:rsidRPr="455970FD">
        <w:rPr>
          <w:lang w:val="en-GB" w:eastAsia="cs-CZ"/>
        </w:rPr>
        <w:t xml:space="preserve"> issue these together. </w:t>
      </w:r>
    </w:p>
    <w:p w14:paraId="731C718C" w14:textId="1B4CCA39" w:rsidR="00F14BB3" w:rsidRPr="00763C71" w:rsidRDefault="455970FD" w:rsidP="007B0FCF">
      <w:pPr>
        <w:spacing w:before="240" w:after="120" w:line="280" w:lineRule="atLeast"/>
        <w:rPr>
          <w:lang w:val="en-GB" w:eastAsia="cs-CZ"/>
        </w:rPr>
      </w:pPr>
      <w:r w:rsidRPr="455970FD">
        <w:rPr>
          <w:lang w:val="en-GB" w:eastAsia="cs-CZ"/>
        </w:rPr>
        <w:t xml:space="preserve">Award Nederland is responsible for the organisation of the issue of the Golden Awards in a representative location. These take place once every </w:t>
      </w:r>
      <w:r w:rsidR="00BA3BC8">
        <w:rPr>
          <w:lang w:val="en-GB" w:eastAsia="cs-CZ"/>
        </w:rPr>
        <w:t xml:space="preserve">12 / </w:t>
      </w:r>
      <w:r w:rsidRPr="455970FD">
        <w:rPr>
          <w:lang w:val="en-GB" w:eastAsia="cs-CZ"/>
        </w:rPr>
        <w:t xml:space="preserve">18 </w:t>
      </w:r>
      <w:proofErr w:type="gramStart"/>
      <w:r w:rsidRPr="455970FD">
        <w:rPr>
          <w:lang w:val="en-GB" w:eastAsia="cs-CZ"/>
        </w:rPr>
        <w:t>months</w:t>
      </w:r>
      <w:proofErr w:type="gramEnd"/>
      <w:r w:rsidRPr="455970FD">
        <w:rPr>
          <w:lang w:val="en-GB" w:eastAsia="cs-CZ"/>
        </w:rPr>
        <w:t xml:space="preserve"> and are communicated </w:t>
      </w:r>
      <w:r w:rsidR="00BA3BC8">
        <w:rPr>
          <w:lang w:val="en-GB" w:eastAsia="cs-CZ"/>
        </w:rPr>
        <w:t xml:space="preserve">well in </w:t>
      </w:r>
      <w:r w:rsidRPr="455970FD">
        <w:rPr>
          <w:lang w:val="en-GB" w:eastAsia="cs-CZ"/>
        </w:rPr>
        <w:t xml:space="preserve">time.  </w:t>
      </w:r>
    </w:p>
    <w:p w14:paraId="253D08E3" w14:textId="70ECC9AC" w:rsidR="00742EF0" w:rsidRPr="00763C71" w:rsidRDefault="00126C61" w:rsidP="007B0FCF">
      <w:pPr>
        <w:pStyle w:val="Kop1"/>
        <w:spacing w:after="120" w:line="280" w:lineRule="atLeast"/>
        <w:rPr>
          <w:color w:val="auto"/>
          <w:lang w:val="en-GB"/>
        </w:rPr>
      </w:pPr>
      <w:r>
        <w:rPr>
          <w:color w:val="auto"/>
          <w:lang w:val="en-GB"/>
        </w:rPr>
        <w:t xml:space="preserve">3. </w:t>
      </w:r>
      <w:r w:rsidR="455970FD" w:rsidRPr="455970FD">
        <w:rPr>
          <w:color w:val="auto"/>
          <w:lang w:val="en-GB"/>
        </w:rPr>
        <w:t>Communication</w:t>
      </w:r>
    </w:p>
    <w:p w14:paraId="318ABE36" w14:textId="77777777" w:rsidR="00F14BB3" w:rsidRPr="00763C71" w:rsidRDefault="455970FD" w:rsidP="007B0FCF">
      <w:pPr>
        <w:spacing w:before="240" w:after="120" w:line="280" w:lineRule="atLeast"/>
        <w:rPr>
          <w:lang w:val="en-GB" w:eastAsia="cs-CZ"/>
        </w:rPr>
      </w:pPr>
      <w:r w:rsidRPr="455970FD">
        <w:rPr>
          <w:b/>
          <w:bCs/>
          <w:lang w:val="en-GB" w:eastAsia="cs-CZ"/>
        </w:rPr>
        <w:t xml:space="preserve">Communication with Award Nederland </w:t>
      </w:r>
    </w:p>
    <w:p w14:paraId="32AFFDFA" w14:textId="77777777" w:rsidR="00F14BB3" w:rsidRPr="00763C71" w:rsidRDefault="455970FD" w:rsidP="007B0FCF">
      <w:pPr>
        <w:spacing w:before="240" w:after="120" w:line="280" w:lineRule="atLeast"/>
        <w:rPr>
          <w:lang w:val="en-GB" w:eastAsia="cs-CZ"/>
        </w:rPr>
      </w:pPr>
      <w:r w:rsidRPr="455970FD">
        <w:rPr>
          <w:lang w:val="en-GB" w:eastAsia="cs-CZ"/>
        </w:rPr>
        <w:t xml:space="preserve">The </w:t>
      </w:r>
      <w:proofErr w:type="gramStart"/>
      <w:r w:rsidRPr="455970FD">
        <w:rPr>
          <w:lang w:val="en-GB" w:eastAsia="cs-CZ"/>
        </w:rPr>
        <w:t>Coordinator</w:t>
      </w:r>
      <w:proofErr w:type="gramEnd"/>
      <w:r w:rsidRPr="455970FD">
        <w:rPr>
          <w:lang w:val="en-GB" w:eastAsia="cs-CZ"/>
        </w:rPr>
        <w:t xml:space="preserve"> is responsible for the contacts with Award Nederland within the organisation. This certainly applies in the following situations:</w:t>
      </w:r>
    </w:p>
    <w:p w14:paraId="24AF29ED" w14:textId="77777777" w:rsidR="00F14BB3" w:rsidRPr="00763C71" w:rsidRDefault="455970FD" w:rsidP="007B0FCF">
      <w:pPr>
        <w:pStyle w:val="Lijstalinea"/>
        <w:numPr>
          <w:ilvl w:val="0"/>
          <w:numId w:val="11"/>
        </w:numPr>
        <w:spacing w:before="240" w:after="120" w:line="280" w:lineRule="atLeast"/>
        <w:rPr>
          <w:lang w:val="en-GB" w:eastAsia="cs-CZ"/>
        </w:rPr>
      </w:pPr>
      <w:r w:rsidRPr="455970FD">
        <w:rPr>
          <w:lang w:val="en-GB" w:eastAsia="cs-CZ"/>
        </w:rPr>
        <w:lastRenderedPageBreak/>
        <w:t xml:space="preserve">When a serious accident occurs in which a participant, a Leader or someone else involved with Award is involved. </w:t>
      </w:r>
    </w:p>
    <w:p w14:paraId="6EE83539" w14:textId="77777777" w:rsidR="00F14BB3" w:rsidRPr="00763C71" w:rsidRDefault="455970FD" w:rsidP="007B0FCF">
      <w:pPr>
        <w:pStyle w:val="Lijstalinea"/>
        <w:numPr>
          <w:ilvl w:val="0"/>
          <w:numId w:val="11"/>
        </w:numPr>
        <w:spacing w:before="240" w:after="120" w:line="280" w:lineRule="atLeast"/>
        <w:rPr>
          <w:rFonts w:ascii="Calibri" w:eastAsia="Calibri" w:hAnsi="Calibri" w:cs="Times New Roman"/>
          <w:lang w:val="en-GB" w:eastAsia="cs-CZ"/>
        </w:rPr>
      </w:pPr>
      <w:r w:rsidRPr="455970FD">
        <w:rPr>
          <w:rFonts w:ascii="Calibri" w:eastAsia="Calibri" w:hAnsi="Calibri" w:cs="Times New Roman"/>
          <w:lang w:val="en-GB" w:eastAsia="cs-CZ"/>
        </w:rPr>
        <w:t xml:space="preserve">If a trained Award Leader stops or leaves the organisation. </w:t>
      </w:r>
    </w:p>
    <w:p w14:paraId="5D4EBA86" w14:textId="77777777" w:rsidR="00F14BB3" w:rsidRPr="00763C71" w:rsidRDefault="455970FD" w:rsidP="007B0FCF">
      <w:pPr>
        <w:pStyle w:val="Lijstalinea"/>
        <w:numPr>
          <w:ilvl w:val="0"/>
          <w:numId w:val="11"/>
        </w:numPr>
        <w:spacing w:before="240" w:after="120" w:line="280" w:lineRule="atLeast"/>
        <w:rPr>
          <w:rFonts w:ascii="Calibri" w:eastAsia="Calibri" w:hAnsi="Calibri" w:cs="Times New Roman"/>
          <w:lang w:val="en-GB" w:eastAsia="cs-CZ"/>
        </w:rPr>
      </w:pPr>
      <w:r w:rsidRPr="455970FD">
        <w:rPr>
          <w:rFonts w:ascii="Calibri" w:eastAsia="Calibri" w:hAnsi="Calibri" w:cs="Times New Roman"/>
          <w:lang w:val="en-GB" w:eastAsia="cs-CZ"/>
        </w:rPr>
        <w:t>When a participant or Award Leader receives a special price or acknowledgement or gets publicity in one way or another.</w:t>
      </w:r>
    </w:p>
    <w:p w14:paraId="30569965" w14:textId="77777777" w:rsidR="00F14BB3" w:rsidRPr="00763C71" w:rsidRDefault="455970FD" w:rsidP="007B0FCF">
      <w:pPr>
        <w:spacing w:before="240" w:after="120" w:line="280" w:lineRule="atLeast"/>
        <w:rPr>
          <w:rFonts w:ascii="Calibri" w:eastAsia="Calibri" w:hAnsi="Calibri" w:cs="Times New Roman"/>
          <w:lang w:val="en-GB" w:eastAsia="cs-CZ"/>
        </w:rPr>
      </w:pPr>
      <w:r w:rsidRPr="455970FD">
        <w:rPr>
          <w:rFonts w:ascii="Calibri" w:eastAsia="Calibri" w:hAnsi="Calibri" w:cs="Times New Roman"/>
          <w:lang w:val="en-GB" w:eastAsia="cs-CZ"/>
        </w:rPr>
        <w:t xml:space="preserve">Furthermore, the Coordinator regularly supplies stories and images at the request of Award Nederland for national and international use. </w:t>
      </w:r>
    </w:p>
    <w:p w14:paraId="0547950E" w14:textId="42D2E7AA" w:rsidR="00230D9A" w:rsidRPr="00763C71" w:rsidRDefault="455970FD" w:rsidP="007B0FCF">
      <w:pPr>
        <w:spacing w:before="240" w:after="120" w:line="280" w:lineRule="atLeast"/>
        <w:rPr>
          <w:rFonts w:ascii="Calibri" w:eastAsia="Calibri" w:hAnsi="Calibri" w:cs="Times New Roman"/>
          <w:lang w:val="en-GB" w:eastAsia="cs-CZ"/>
        </w:rPr>
      </w:pPr>
      <w:r w:rsidRPr="455970FD">
        <w:rPr>
          <w:rFonts w:ascii="Calibri" w:eastAsia="Calibri" w:hAnsi="Calibri" w:cs="Times New Roman"/>
          <w:lang w:val="en-GB" w:eastAsia="cs-CZ"/>
        </w:rPr>
        <w:t xml:space="preserve">On the website of Award Nederland, in annual reports and other communication methods the Award </w:t>
      </w:r>
      <w:r w:rsidR="00066491">
        <w:rPr>
          <w:rFonts w:ascii="Calibri" w:eastAsia="Calibri" w:hAnsi="Calibri" w:cs="Times New Roman"/>
          <w:lang w:val="en-GB" w:eastAsia="cs-CZ"/>
        </w:rPr>
        <w:t>Centre</w:t>
      </w:r>
      <w:r w:rsidRPr="455970FD">
        <w:rPr>
          <w:rFonts w:ascii="Calibri" w:eastAsia="Calibri" w:hAnsi="Calibri" w:cs="Times New Roman"/>
          <w:lang w:val="en-GB" w:eastAsia="cs-CZ"/>
        </w:rPr>
        <w:t xml:space="preserve">s will be mentioned, and space is available for instance on the website for ‘best </w:t>
      </w:r>
      <w:proofErr w:type="gramStart"/>
      <w:r w:rsidRPr="455970FD">
        <w:rPr>
          <w:rFonts w:ascii="Calibri" w:eastAsia="Calibri" w:hAnsi="Calibri" w:cs="Times New Roman"/>
          <w:lang w:val="en-GB" w:eastAsia="cs-CZ"/>
        </w:rPr>
        <w:t>practices’</w:t>
      </w:r>
      <w:proofErr w:type="gramEnd"/>
      <w:r w:rsidRPr="455970FD">
        <w:rPr>
          <w:rFonts w:ascii="Calibri" w:eastAsia="Calibri" w:hAnsi="Calibri" w:cs="Times New Roman"/>
          <w:lang w:val="en-GB" w:eastAsia="cs-CZ"/>
        </w:rPr>
        <w:t xml:space="preserve"> or newspaper articles. In this way the Award </w:t>
      </w:r>
      <w:r w:rsidR="00066491">
        <w:rPr>
          <w:rFonts w:ascii="Calibri" w:eastAsia="Calibri" w:hAnsi="Calibri" w:cs="Times New Roman"/>
          <w:lang w:val="en-GB" w:eastAsia="cs-CZ"/>
        </w:rPr>
        <w:t>Centre</w:t>
      </w:r>
      <w:r w:rsidRPr="455970FD">
        <w:rPr>
          <w:rFonts w:ascii="Calibri" w:eastAsia="Calibri" w:hAnsi="Calibri" w:cs="Times New Roman"/>
          <w:lang w:val="en-GB" w:eastAsia="cs-CZ"/>
        </w:rPr>
        <w:t xml:space="preserve">s </w:t>
      </w:r>
      <w:r w:rsidR="009D7B8B">
        <w:rPr>
          <w:rFonts w:ascii="Calibri" w:eastAsia="Calibri" w:hAnsi="Calibri" w:cs="Times New Roman"/>
          <w:lang w:val="en-GB" w:eastAsia="cs-CZ"/>
        </w:rPr>
        <w:t xml:space="preserve">is visible to others. </w:t>
      </w:r>
    </w:p>
    <w:p w14:paraId="262DFA00" w14:textId="77777777" w:rsidR="00B32D7A" w:rsidRPr="00763C71" w:rsidRDefault="455970FD" w:rsidP="007B0FCF">
      <w:pPr>
        <w:spacing w:before="240" w:after="120" w:line="280" w:lineRule="atLeast"/>
        <w:rPr>
          <w:rFonts w:ascii="Calibri" w:eastAsia="Calibri" w:hAnsi="Calibri" w:cs="Times New Roman"/>
          <w:lang w:val="en-GB" w:eastAsia="cs-CZ"/>
        </w:rPr>
      </w:pPr>
      <w:r w:rsidRPr="455970FD">
        <w:rPr>
          <w:rFonts w:ascii="Calibri" w:eastAsia="Calibri" w:hAnsi="Calibri" w:cs="Times New Roman"/>
          <w:b/>
          <w:bCs/>
          <w:lang w:val="en-GB" w:eastAsia="cs-CZ"/>
        </w:rPr>
        <w:t>Branding</w:t>
      </w:r>
    </w:p>
    <w:p w14:paraId="0ADC8D05" w14:textId="2AD2644B" w:rsidR="00780203" w:rsidRDefault="00780203" w:rsidP="007B0FCF">
      <w:pPr>
        <w:spacing w:before="240" w:after="120" w:line="280" w:lineRule="atLeast"/>
        <w:rPr>
          <w:rFonts w:ascii="Calibri" w:eastAsia="Calibri" w:hAnsi="Calibri" w:cs="Times New Roman"/>
          <w:lang w:val="en-GB" w:eastAsia="cs-CZ"/>
        </w:rPr>
      </w:pPr>
      <w:r w:rsidRPr="00780203">
        <w:rPr>
          <w:rFonts w:ascii="Calibri" w:eastAsia="Calibri" w:hAnsi="Calibri" w:cs="Times New Roman"/>
          <w:lang w:val="en-GB" w:eastAsia="cs-CZ"/>
        </w:rPr>
        <w:t xml:space="preserve">The Award </w:t>
      </w:r>
      <w:r w:rsidR="00066491">
        <w:rPr>
          <w:rFonts w:ascii="Calibri" w:eastAsia="Calibri" w:hAnsi="Calibri" w:cs="Times New Roman"/>
          <w:lang w:val="en-GB" w:eastAsia="cs-CZ"/>
        </w:rPr>
        <w:t>Centre</w:t>
      </w:r>
      <w:r w:rsidRPr="00780203">
        <w:rPr>
          <w:rFonts w:ascii="Calibri" w:eastAsia="Calibri" w:hAnsi="Calibri" w:cs="Times New Roman"/>
          <w:lang w:val="en-GB" w:eastAsia="cs-CZ"/>
        </w:rPr>
        <w:t xml:space="preserve"> must support Award Nederland in fulfilling its obligations to protect the brand of the Duke of Edinburgh’s International Award under the Head licence.</w:t>
      </w:r>
    </w:p>
    <w:p w14:paraId="5E2A1D87" w14:textId="13EBCBED" w:rsidR="00D6032C" w:rsidRDefault="00D6032C" w:rsidP="007B0FCF">
      <w:pPr>
        <w:spacing w:before="240" w:after="120" w:line="280" w:lineRule="atLeast"/>
        <w:rPr>
          <w:rFonts w:ascii="Calibri" w:eastAsia="Calibri" w:hAnsi="Calibri" w:cs="Times New Roman"/>
          <w:lang w:val="en-GB" w:eastAsia="cs-CZ"/>
        </w:rPr>
      </w:pPr>
      <w:r>
        <w:rPr>
          <w:rFonts w:ascii="Calibri" w:eastAsia="Calibri" w:hAnsi="Calibri" w:cs="Times New Roman"/>
          <w:lang w:val="en-GB" w:eastAsia="cs-CZ"/>
        </w:rPr>
        <w:t xml:space="preserve">This sub-licence does not grant any proprietary interest in the Award programme, name, </w:t>
      </w:r>
      <w:proofErr w:type="gramStart"/>
      <w:r>
        <w:rPr>
          <w:rFonts w:ascii="Calibri" w:eastAsia="Calibri" w:hAnsi="Calibri" w:cs="Times New Roman"/>
          <w:lang w:val="en-GB" w:eastAsia="cs-CZ"/>
        </w:rPr>
        <w:t>logo</w:t>
      </w:r>
      <w:proofErr w:type="gramEnd"/>
      <w:r>
        <w:rPr>
          <w:rFonts w:ascii="Calibri" w:eastAsia="Calibri" w:hAnsi="Calibri" w:cs="Times New Roman"/>
          <w:lang w:val="en-GB" w:eastAsia="cs-CZ"/>
        </w:rPr>
        <w:t xml:space="preserve"> and materials to the Award </w:t>
      </w:r>
      <w:r w:rsidR="00066491">
        <w:rPr>
          <w:rFonts w:ascii="Calibri" w:eastAsia="Calibri" w:hAnsi="Calibri" w:cs="Times New Roman"/>
          <w:lang w:val="en-GB" w:eastAsia="cs-CZ"/>
        </w:rPr>
        <w:t>Centre</w:t>
      </w:r>
      <w:r>
        <w:rPr>
          <w:rFonts w:ascii="Calibri" w:eastAsia="Calibri" w:hAnsi="Calibri" w:cs="Times New Roman"/>
          <w:lang w:val="en-GB" w:eastAsia="cs-CZ"/>
        </w:rPr>
        <w:t xml:space="preserve">. </w:t>
      </w:r>
    </w:p>
    <w:p w14:paraId="4CDCA984" w14:textId="55A38B1A" w:rsidR="00B32D7A" w:rsidRDefault="455970FD" w:rsidP="007B0FCF">
      <w:pPr>
        <w:spacing w:before="240" w:after="120" w:line="280" w:lineRule="atLeast"/>
        <w:rPr>
          <w:rFonts w:ascii="Calibri" w:eastAsia="Calibri" w:hAnsi="Calibri" w:cs="Times New Roman"/>
          <w:lang w:val="en-GB" w:eastAsia="cs-CZ"/>
        </w:rPr>
      </w:pPr>
      <w:r w:rsidRPr="455970FD">
        <w:rPr>
          <w:rFonts w:ascii="Calibri" w:eastAsia="Calibri" w:hAnsi="Calibri" w:cs="Times New Roman"/>
          <w:lang w:val="en-GB" w:eastAsia="cs-CZ"/>
        </w:rPr>
        <w:t xml:space="preserve">The Award </w:t>
      </w:r>
      <w:r w:rsidR="00066491">
        <w:rPr>
          <w:rFonts w:ascii="Calibri" w:eastAsia="Calibri" w:hAnsi="Calibri" w:cs="Times New Roman"/>
          <w:lang w:val="en-GB" w:eastAsia="cs-CZ"/>
        </w:rPr>
        <w:t>Centre</w:t>
      </w:r>
      <w:r w:rsidRPr="455970FD">
        <w:rPr>
          <w:rFonts w:ascii="Calibri" w:eastAsia="Calibri" w:hAnsi="Calibri" w:cs="Times New Roman"/>
          <w:lang w:val="en-GB" w:eastAsia="cs-CZ"/>
        </w:rPr>
        <w:t xml:space="preserve"> in its communication uses the appropriate logos and other communication items and in doing so uses the correct name; the International Award for Young People, also to be used in the short version as ‘the Award’. The </w:t>
      </w:r>
      <w:proofErr w:type="gramStart"/>
      <w:r w:rsidRPr="455970FD">
        <w:rPr>
          <w:rFonts w:ascii="Calibri" w:eastAsia="Calibri" w:hAnsi="Calibri" w:cs="Times New Roman"/>
          <w:lang w:val="en-GB" w:eastAsia="cs-CZ"/>
        </w:rPr>
        <w:t>Coordinator</w:t>
      </w:r>
      <w:proofErr w:type="gramEnd"/>
      <w:r w:rsidRPr="455970FD">
        <w:rPr>
          <w:rFonts w:ascii="Calibri" w:eastAsia="Calibri" w:hAnsi="Calibri" w:cs="Times New Roman"/>
          <w:lang w:val="en-GB" w:eastAsia="cs-CZ"/>
        </w:rPr>
        <w:t xml:space="preserve"> receives a PDF of the Branding Guidelines that are valid international via email. These guidelines, relevant logos and other material can also be found on the website. </w:t>
      </w:r>
    </w:p>
    <w:p w14:paraId="48600CC9" w14:textId="4701C013" w:rsidR="009608A2" w:rsidRPr="00763C71" w:rsidRDefault="00126C61" w:rsidP="007B0FCF">
      <w:pPr>
        <w:pStyle w:val="Kop1"/>
        <w:spacing w:after="120" w:line="280" w:lineRule="atLeast"/>
        <w:rPr>
          <w:rFonts w:eastAsia="Calibri"/>
          <w:color w:val="auto"/>
          <w:lang w:val="en-GB"/>
        </w:rPr>
      </w:pPr>
      <w:r>
        <w:rPr>
          <w:rFonts w:eastAsia="Calibri"/>
          <w:color w:val="auto"/>
          <w:lang w:val="en-GB"/>
        </w:rPr>
        <w:t xml:space="preserve">4. </w:t>
      </w:r>
      <w:r w:rsidR="455970FD" w:rsidRPr="455970FD">
        <w:rPr>
          <w:rFonts w:eastAsia="Calibri"/>
          <w:color w:val="auto"/>
          <w:lang w:val="en-GB"/>
        </w:rPr>
        <w:t>Quality assurance</w:t>
      </w:r>
    </w:p>
    <w:p w14:paraId="6C01FC42" w14:textId="1F3A696A" w:rsidR="00126C61" w:rsidRDefault="455970FD" w:rsidP="007B0FCF">
      <w:pPr>
        <w:spacing w:before="240" w:after="120" w:line="280" w:lineRule="atLeast"/>
        <w:rPr>
          <w:rFonts w:ascii="Calibri" w:eastAsia="Calibri" w:hAnsi="Calibri" w:cs="Times New Roman"/>
          <w:lang w:val="en-GB" w:eastAsia="cs-CZ"/>
        </w:rPr>
      </w:pPr>
      <w:r w:rsidRPr="455970FD">
        <w:rPr>
          <w:lang w:val="en-GB" w:eastAsia="nl-NL"/>
        </w:rPr>
        <w:t>To maintain the value of an Award throughout the world it is important that everybody works according to the</w:t>
      </w:r>
      <w:r w:rsidR="007841B6" w:rsidRPr="007841B6">
        <w:rPr>
          <w:lang w:val="en-GB" w:eastAsia="nl-NL"/>
        </w:rPr>
        <w:t xml:space="preserve"> Fundamental </w:t>
      </w:r>
      <w:r w:rsidR="00126C61">
        <w:rPr>
          <w:lang w:val="en-GB" w:eastAsia="nl-NL"/>
        </w:rPr>
        <w:t xml:space="preserve">standards, </w:t>
      </w:r>
      <w:r w:rsidR="007841B6" w:rsidRPr="007841B6">
        <w:rPr>
          <w:lang w:val="en-GB" w:eastAsia="nl-NL"/>
        </w:rPr>
        <w:t>Operational Principles and Code of Practice</w:t>
      </w:r>
      <w:r w:rsidRPr="455970FD">
        <w:rPr>
          <w:lang w:val="en-GB" w:eastAsia="nl-NL"/>
        </w:rPr>
        <w:t xml:space="preserve">. The </w:t>
      </w:r>
      <w:r w:rsidRPr="455970FD">
        <w:rPr>
          <w:rFonts w:ascii="Calibri" w:eastAsia="Calibri" w:hAnsi="Calibri" w:cs="Times New Roman"/>
          <w:lang w:val="en-GB" w:eastAsia="cs-CZ"/>
        </w:rPr>
        <w:t xml:space="preserve">Award </w:t>
      </w:r>
      <w:r w:rsidR="00066491">
        <w:rPr>
          <w:rFonts w:ascii="Calibri" w:eastAsia="Calibri" w:hAnsi="Calibri" w:cs="Times New Roman"/>
          <w:lang w:val="en-GB" w:eastAsia="cs-CZ"/>
        </w:rPr>
        <w:t>Centre</w:t>
      </w:r>
      <w:r w:rsidRPr="455970FD">
        <w:rPr>
          <w:rFonts w:ascii="Calibri" w:eastAsia="Calibri" w:hAnsi="Calibri" w:cs="Times New Roman"/>
          <w:lang w:val="en-GB" w:eastAsia="cs-CZ"/>
        </w:rPr>
        <w:t xml:space="preserve"> is responsible for this and follows the </w:t>
      </w:r>
      <w:r w:rsidR="00BF2FDD" w:rsidRPr="00867DFA">
        <w:rPr>
          <w:rFonts w:ascii="Calibri" w:eastAsia="Calibri" w:hAnsi="Calibri" w:cs="Times New Roman"/>
          <w:lang w:val="en-GB" w:eastAsia="cs-CZ"/>
        </w:rPr>
        <w:t xml:space="preserve">International </w:t>
      </w:r>
      <w:r w:rsidRPr="00867DFA">
        <w:rPr>
          <w:rFonts w:ascii="Calibri" w:eastAsia="Calibri" w:hAnsi="Calibri" w:cs="Times New Roman"/>
          <w:lang w:val="en-GB" w:eastAsia="cs-CZ"/>
        </w:rPr>
        <w:t>Handbook that is</w:t>
      </w:r>
      <w:r w:rsidRPr="455970FD">
        <w:rPr>
          <w:rFonts w:ascii="Calibri" w:eastAsia="Calibri" w:hAnsi="Calibri" w:cs="Times New Roman"/>
          <w:lang w:val="en-GB" w:eastAsia="cs-CZ"/>
        </w:rPr>
        <w:t xml:space="preserve"> available both in </w:t>
      </w:r>
      <w:r w:rsidR="009D7B8B">
        <w:rPr>
          <w:rFonts w:ascii="Calibri" w:eastAsia="Calibri" w:hAnsi="Calibri" w:cs="Times New Roman"/>
          <w:lang w:val="en-GB" w:eastAsia="cs-CZ"/>
        </w:rPr>
        <w:t>Dutch and English.</w:t>
      </w:r>
    </w:p>
    <w:p w14:paraId="0CB3D884" w14:textId="30810B49" w:rsidR="009608A2" w:rsidRDefault="455970FD" w:rsidP="007B0FCF">
      <w:pPr>
        <w:spacing w:before="240" w:after="120" w:line="280" w:lineRule="atLeast"/>
        <w:rPr>
          <w:rFonts w:ascii="Calibri" w:eastAsia="Calibri" w:hAnsi="Calibri" w:cs="Times New Roman"/>
          <w:lang w:val="en-GB" w:eastAsia="cs-CZ"/>
        </w:rPr>
      </w:pPr>
      <w:r w:rsidRPr="455970FD">
        <w:rPr>
          <w:rFonts w:ascii="Calibri" w:eastAsia="Calibri" w:hAnsi="Calibri" w:cs="Times New Roman"/>
          <w:lang w:val="en-GB" w:eastAsia="cs-CZ"/>
        </w:rPr>
        <w:t xml:space="preserve">The Award </w:t>
      </w:r>
      <w:r w:rsidR="00066491">
        <w:rPr>
          <w:rFonts w:ascii="Calibri" w:eastAsia="Calibri" w:hAnsi="Calibri" w:cs="Times New Roman"/>
          <w:lang w:val="en-GB" w:eastAsia="cs-CZ"/>
        </w:rPr>
        <w:t>Centre</w:t>
      </w:r>
      <w:r w:rsidRPr="455970FD">
        <w:rPr>
          <w:rFonts w:ascii="Calibri" w:eastAsia="Calibri" w:hAnsi="Calibri" w:cs="Times New Roman"/>
          <w:lang w:val="en-GB" w:eastAsia="cs-CZ"/>
        </w:rPr>
        <w:t xml:space="preserve"> cooperates with a yearly visit from Award Nederland </w:t>
      </w:r>
      <w:proofErr w:type="gramStart"/>
      <w:r w:rsidRPr="455970FD">
        <w:rPr>
          <w:rFonts w:ascii="Calibri" w:eastAsia="Calibri" w:hAnsi="Calibri" w:cs="Times New Roman"/>
          <w:lang w:val="en-GB" w:eastAsia="cs-CZ"/>
        </w:rPr>
        <w:t>in order to</w:t>
      </w:r>
      <w:proofErr w:type="gramEnd"/>
      <w:r w:rsidRPr="455970FD">
        <w:rPr>
          <w:rFonts w:ascii="Calibri" w:eastAsia="Calibri" w:hAnsi="Calibri" w:cs="Times New Roman"/>
          <w:lang w:val="en-GB" w:eastAsia="cs-CZ"/>
        </w:rPr>
        <w:t xml:space="preserve"> discuss the progress, developments and quality. Framework for the visit is this sub-licence and agreements and conditions laid down in writing. An invitation for the visit is sent by Award Nederland well in time and will also supply further explication about mode and procedure.  </w:t>
      </w:r>
    </w:p>
    <w:p w14:paraId="443B913C" w14:textId="08EF6E53" w:rsidR="001A41AD" w:rsidRPr="00763C71" w:rsidRDefault="001A41AD" w:rsidP="007B0FCF">
      <w:pPr>
        <w:spacing w:before="240" w:after="120" w:line="280" w:lineRule="atLeast"/>
        <w:rPr>
          <w:rFonts w:ascii="Calibri" w:eastAsia="Calibri" w:hAnsi="Calibri" w:cs="Times New Roman"/>
          <w:lang w:val="en-GB" w:eastAsia="cs-CZ"/>
        </w:rPr>
      </w:pPr>
      <w:r>
        <w:rPr>
          <w:rFonts w:ascii="Calibri" w:eastAsia="Calibri" w:hAnsi="Calibri" w:cs="Times New Roman"/>
          <w:lang w:val="en-GB" w:eastAsia="cs-CZ"/>
        </w:rPr>
        <w:t xml:space="preserve">For overall statistics the Award </w:t>
      </w:r>
      <w:r w:rsidR="00066491">
        <w:rPr>
          <w:rFonts w:ascii="Calibri" w:eastAsia="Calibri" w:hAnsi="Calibri" w:cs="Times New Roman"/>
          <w:lang w:val="en-GB" w:eastAsia="cs-CZ"/>
        </w:rPr>
        <w:t>Centre</w:t>
      </w:r>
      <w:r>
        <w:rPr>
          <w:rFonts w:ascii="Calibri" w:eastAsia="Calibri" w:hAnsi="Calibri" w:cs="Times New Roman"/>
          <w:lang w:val="en-GB" w:eastAsia="cs-CZ"/>
        </w:rPr>
        <w:t xml:space="preserve"> provides an annual return in accordance with a template provided by Award Nederland. </w:t>
      </w:r>
    </w:p>
    <w:p w14:paraId="6A8605C9" w14:textId="77777777" w:rsidR="00B32D7A" w:rsidRPr="00763C71" w:rsidRDefault="455970FD" w:rsidP="007B0FCF">
      <w:pPr>
        <w:spacing w:before="240" w:after="120" w:line="280" w:lineRule="atLeast"/>
        <w:rPr>
          <w:rFonts w:ascii="Calibri" w:eastAsia="Calibri" w:hAnsi="Calibri" w:cs="Times New Roman"/>
          <w:b/>
          <w:bCs/>
          <w:lang w:val="en-GB" w:eastAsia="cs-CZ"/>
        </w:rPr>
      </w:pPr>
      <w:r w:rsidRPr="455970FD">
        <w:rPr>
          <w:rFonts w:ascii="Calibri" w:eastAsia="Calibri" w:hAnsi="Calibri" w:cs="Times New Roman"/>
          <w:b/>
          <w:bCs/>
          <w:lang w:val="en-GB" w:eastAsia="cs-CZ"/>
        </w:rPr>
        <w:t>Training and support</w:t>
      </w:r>
    </w:p>
    <w:p w14:paraId="3298D4F3" w14:textId="078C9419" w:rsidR="00E145EC" w:rsidRPr="00763C71" w:rsidRDefault="455970FD" w:rsidP="007B0FCF">
      <w:pPr>
        <w:spacing w:before="240" w:after="120" w:line="280" w:lineRule="atLeast"/>
        <w:rPr>
          <w:rFonts w:ascii="Calibri" w:eastAsia="Calibri" w:hAnsi="Calibri" w:cs="Times New Roman"/>
          <w:lang w:val="en-GB" w:eastAsia="cs-CZ"/>
        </w:rPr>
      </w:pPr>
      <w:r w:rsidRPr="455970FD">
        <w:rPr>
          <w:rFonts w:ascii="Calibri" w:eastAsia="Calibri" w:hAnsi="Calibri" w:cs="Times New Roman"/>
          <w:lang w:val="en-GB" w:eastAsia="cs-CZ"/>
        </w:rPr>
        <w:t xml:space="preserve">Award Nederland offers and executes those trainings that are necessary for Award </w:t>
      </w:r>
      <w:r w:rsidR="00066491">
        <w:rPr>
          <w:rFonts w:ascii="Calibri" w:eastAsia="Calibri" w:hAnsi="Calibri" w:cs="Times New Roman"/>
          <w:lang w:val="en-GB" w:eastAsia="cs-CZ"/>
        </w:rPr>
        <w:t>Centre</w:t>
      </w:r>
      <w:r w:rsidRPr="455970FD">
        <w:rPr>
          <w:rFonts w:ascii="Calibri" w:eastAsia="Calibri" w:hAnsi="Calibri" w:cs="Times New Roman"/>
          <w:lang w:val="en-GB" w:eastAsia="cs-CZ"/>
        </w:rPr>
        <w:t xml:space="preserve">s </w:t>
      </w:r>
      <w:proofErr w:type="gramStart"/>
      <w:r w:rsidRPr="455970FD">
        <w:rPr>
          <w:rFonts w:ascii="Calibri" w:eastAsia="Calibri" w:hAnsi="Calibri" w:cs="Times New Roman"/>
          <w:lang w:val="en-GB" w:eastAsia="cs-CZ"/>
        </w:rPr>
        <w:t>in order to</w:t>
      </w:r>
      <w:proofErr w:type="gramEnd"/>
      <w:r w:rsidRPr="455970FD">
        <w:rPr>
          <w:rFonts w:ascii="Calibri" w:eastAsia="Calibri" w:hAnsi="Calibri" w:cs="Times New Roman"/>
          <w:lang w:val="en-GB" w:eastAsia="cs-CZ"/>
        </w:rPr>
        <w:t xml:space="preserve"> carry out the programme in the correct way. </w:t>
      </w:r>
      <w:r w:rsidR="00BF2FDD" w:rsidRPr="00867DFA">
        <w:rPr>
          <w:rFonts w:ascii="Calibri" w:eastAsia="Calibri" w:hAnsi="Calibri" w:cs="Times New Roman"/>
          <w:lang w:val="en-GB" w:eastAsia="cs-CZ"/>
        </w:rPr>
        <w:t>Only trained Award leaders can deliver the programme.</w:t>
      </w:r>
      <w:r w:rsidR="00BF2FDD">
        <w:rPr>
          <w:rFonts w:ascii="Calibri" w:eastAsia="Calibri" w:hAnsi="Calibri" w:cs="Times New Roman"/>
          <w:lang w:val="en-GB" w:eastAsia="cs-CZ"/>
        </w:rPr>
        <w:t xml:space="preserve"> </w:t>
      </w:r>
    </w:p>
    <w:p w14:paraId="2C2E3B74" w14:textId="4909C86A" w:rsidR="00B32D7A" w:rsidRPr="00763C71" w:rsidRDefault="455970FD" w:rsidP="007B0FCF">
      <w:pPr>
        <w:spacing w:before="240" w:after="120" w:line="280" w:lineRule="atLeast"/>
        <w:rPr>
          <w:rFonts w:ascii="Calibri" w:eastAsia="Calibri" w:hAnsi="Calibri" w:cs="Times New Roman"/>
          <w:lang w:val="en-GB" w:eastAsia="cs-CZ"/>
        </w:rPr>
      </w:pPr>
      <w:r w:rsidRPr="455970FD">
        <w:rPr>
          <w:rFonts w:ascii="Calibri" w:eastAsia="Calibri" w:hAnsi="Calibri" w:cs="Times New Roman"/>
          <w:lang w:val="en-GB" w:eastAsia="cs-CZ"/>
        </w:rPr>
        <w:t xml:space="preserve">Presently these are a training for Award Leaders and a training for assessors. Furthermore, Award Nederland organises at </w:t>
      </w:r>
      <w:r w:rsidR="00126C61">
        <w:rPr>
          <w:rFonts w:ascii="Calibri" w:eastAsia="Calibri" w:hAnsi="Calibri" w:cs="Times New Roman"/>
          <w:lang w:val="en-GB" w:eastAsia="cs-CZ"/>
        </w:rPr>
        <w:t xml:space="preserve">several meetings during the year </w:t>
      </w:r>
      <w:r w:rsidRPr="455970FD">
        <w:rPr>
          <w:rFonts w:ascii="Calibri" w:eastAsia="Calibri" w:hAnsi="Calibri" w:cs="Times New Roman"/>
          <w:lang w:val="en-GB" w:eastAsia="cs-CZ"/>
        </w:rPr>
        <w:t xml:space="preserve">for people of Award </w:t>
      </w:r>
      <w:r w:rsidR="00066491">
        <w:rPr>
          <w:rFonts w:ascii="Calibri" w:eastAsia="Calibri" w:hAnsi="Calibri" w:cs="Times New Roman"/>
          <w:lang w:val="en-GB" w:eastAsia="cs-CZ"/>
        </w:rPr>
        <w:t>Centre</w:t>
      </w:r>
      <w:r w:rsidRPr="455970FD">
        <w:rPr>
          <w:rFonts w:ascii="Calibri" w:eastAsia="Calibri" w:hAnsi="Calibri" w:cs="Times New Roman"/>
          <w:lang w:val="en-GB" w:eastAsia="cs-CZ"/>
        </w:rPr>
        <w:t xml:space="preserve">s with as a goal advancing expertise, </w:t>
      </w:r>
      <w:proofErr w:type="gramStart"/>
      <w:r w:rsidRPr="455970FD">
        <w:rPr>
          <w:rFonts w:ascii="Calibri" w:eastAsia="Calibri" w:hAnsi="Calibri" w:cs="Times New Roman"/>
          <w:lang w:val="en-GB" w:eastAsia="cs-CZ"/>
        </w:rPr>
        <w:t>exchange</w:t>
      </w:r>
      <w:proofErr w:type="gramEnd"/>
      <w:r w:rsidRPr="455970FD">
        <w:rPr>
          <w:rFonts w:ascii="Calibri" w:eastAsia="Calibri" w:hAnsi="Calibri" w:cs="Times New Roman"/>
          <w:lang w:val="en-GB" w:eastAsia="cs-CZ"/>
        </w:rPr>
        <w:t xml:space="preserve"> and meeting with other Award </w:t>
      </w:r>
      <w:r w:rsidR="00066491">
        <w:rPr>
          <w:rFonts w:ascii="Calibri" w:eastAsia="Calibri" w:hAnsi="Calibri" w:cs="Times New Roman"/>
          <w:lang w:val="en-GB" w:eastAsia="cs-CZ"/>
        </w:rPr>
        <w:t>Centre</w:t>
      </w:r>
      <w:r w:rsidRPr="455970FD">
        <w:rPr>
          <w:rFonts w:ascii="Calibri" w:eastAsia="Calibri" w:hAnsi="Calibri" w:cs="Times New Roman"/>
          <w:lang w:val="en-GB" w:eastAsia="cs-CZ"/>
        </w:rPr>
        <w:t xml:space="preserve">s. </w:t>
      </w:r>
    </w:p>
    <w:p w14:paraId="04ABAE6E" w14:textId="77777777" w:rsidR="005A0300" w:rsidRPr="00763C71" w:rsidRDefault="455970FD" w:rsidP="007B0FCF">
      <w:pPr>
        <w:spacing w:before="240" w:after="120" w:line="280" w:lineRule="atLeast"/>
        <w:rPr>
          <w:rFonts w:ascii="Calibri" w:eastAsia="Calibri" w:hAnsi="Calibri" w:cs="Times New Roman"/>
          <w:lang w:val="en-GB" w:eastAsia="cs-CZ"/>
        </w:rPr>
      </w:pPr>
      <w:r w:rsidRPr="455970FD">
        <w:rPr>
          <w:rFonts w:ascii="Calibri" w:eastAsia="Calibri" w:hAnsi="Calibri" w:cs="Times New Roman"/>
          <w:lang w:val="en-GB" w:eastAsia="cs-CZ"/>
        </w:rPr>
        <w:lastRenderedPageBreak/>
        <w:t xml:space="preserve">The organisation is committed to offer at least once per school year an appropriate training or meeting of maximum one day for Award Leaders and other people involved facilitated by or through Award Nederland. </w:t>
      </w:r>
    </w:p>
    <w:p w14:paraId="494F6AE8" w14:textId="0135A922" w:rsidR="00B32D7A" w:rsidRPr="00763C71" w:rsidRDefault="007B4E90" w:rsidP="007B0FCF">
      <w:pPr>
        <w:spacing w:before="240" w:after="120" w:line="280" w:lineRule="atLeast"/>
        <w:rPr>
          <w:rFonts w:ascii="Calibri" w:eastAsia="Calibri" w:hAnsi="Calibri" w:cs="Times New Roman"/>
          <w:lang w:val="en-GB" w:eastAsia="cs-CZ"/>
        </w:rPr>
      </w:pPr>
      <w:r>
        <w:rPr>
          <w:rFonts w:ascii="Calibri" w:eastAsia="Calibri" w:hAnsi="Calibri" w:cs="Times New Roman"/>
          <w:lang w:val="en-GB" w:eastAsia="cs-CZ"/>
        </w:rPr>
        <w:t xml:space="preserve">Based on </w:t>
      </w:r>
      <w:r w:rsidR="455970FD" w:rsidRPr="455970FD">
        <w:rPr>
          <w:rFonts w:ascii="Calibri" w:eastAsia="Calibri" w:hAnsi="Calibri" w:cs="Times New Roman"/>
          <w:lang w:val="en-GB" w:eastAsia="cs-CZ"/>
        </w:rPr>
        <w:t xml:space="preserve">specific questions and new developments Award Nederland supports the Award </w:t>
      </w:r>
      <w:r w:rsidR="00066491">
        <w:rPr>
          <w:rFonts w:ascii="Calibri" w:eastAsia="Calibri" w:hAnsi="Calibri" w:cs="Times New Roman"/>
          <w:lang w:val="en-GB" w:eastAsia="cs-CZ"/>
        </w:rPr>
        <w:t>Centre</w:t>
      </w:r>
      <w:r w:rsidR="455970FD" w:rsidRPr="455970FD">
        <w:rPr>
          <w:rFonts w:ascii="Calibri" w:eastAsia="Calibri" w:hAnsi="Calibri" w:cs="Times New Roman"/>
          <w:lang w:val="en-GB" w:eastAsia="cs-CZ"/>
        </w:rPr>
        <w:t>s via mail, by telephone or during meetings, via newsletters, specific materials, through social media and the website.</w:t>
      </w:r>
    </w:p>
    <w:p w14:paraId="06C521EC" w14:textId="77777777" w:rsidR="00B32D7A" w:rsidRPr="00763C71" w:rsidRDefault="455970FD" w:rsidP="007B0FCF">
      <w:pPr>
        <w:spacing w:before="240" w:after="120" w:line="280" w:lineRule="atLeast"/>
        <w:rPr>
          <w:rFonts w:ascii="Calibri" w:eastAsia="Calibri" w:hAnsi="Calibri" w:cs="Times New Roman"/>
          <w:lang w:val="en-GB" w:eastAsia="cs-CZ"/>
        </w:rPr>
      </w:pPr>
      <w:r w:rsidRPr="455970FD">
        <w:rPr>
          <w:rFonts w:ascii="Calibri" w:eastAsia="Calibri" w:hAnsi="Calibri" w:cs="Times New Roman"/>
          <w:lang w:val="en-GB" w:eastAsia="cs-CZ"/>
        </w:rPr>
        <w:t xml:space="preserve">Award Nederland will communicate possibilities for foreign adventurous journeys or training by means of the website and/or the </w:t>
      </w:r>
      <w:proofErr w:type="gramStart"/>
      <w:r w:rsidRPr="455970FD">
        <w:rPr>
          <w:rFonts w:ascii="Calibri" w:eastAsia="Calibri" w:hAnsi="Calibri" w:cs="Times New Roman"/>
          <w:lang w:val="en-GB" w:eastAsia="cs-CZ"/>
        </w:rPr>
        <w:t>news letters</w:t>
      </w:r>
      <w:proofErr w:type="gramEnd"/>
      <w:r w:rsidRPr="455970FD">
        <w:rPr>
          <w:rFonts w:ascii="Calibri" w:eastAsia="Calibri" w:hAnsi="Calibri" w:cs="Times New Roman"/>
          <w:lang w:val="en-GB" w:eastAsia="cs-CZ"/>
        </w:rPr>
        <w:t xml:space="preserve"> so participants and/or Award Leaders are informed.</w:t>
      </w:r>
    </w:p>
    <w:p w14:paraId="53B313D4" w14:textId="77777777" w:rsidR="00E145EC" w:rsidRPr="00763C71" w:rsidRDefault="455970FD" w:rsidP="007B0FCF">
      <w:pPr>
        <w:spacing w:before="240" w:after="120" w:line="280" w:lineRule="atLeast"/>
        <w:rPr>
          <w:rFonts w:ascii="Calibri" w:eastAsia="Calibri" w:hAnsi="Calibri" w:cs="Times New Roman"/>
          <w:b/>
          <w:bCs/>
          <w:lang w:val="en-GB" w:eastAsia="cs-CZ"/>
        </w:rPr>
      </w:pPr>
      <w:r w:rsidRPr="455970FD">
        <w:rPr>
          <w:rFonts w:ascii="Calibri" w:eastAsia="Calibri" w:hAnsi="Calibri" w:cs="Times New Roman"/>
          <w:b/>
          <w:bCs/>
          <w:lang w:val="en-GB" w:eastAsia="cs-CZ"/>
        </w:rPr>
        <w:t>Privacy and AVG</w:t>
      </w:r>
    </w:p>
    <w:p w14:paraId="180C9598" w14:textId="769DDDED" w:rsidR="00E145EC" w:rsidRPr="00867DFA" w:rsidRDefault="455970FD" w:rsidP="007B0FCF">
      <w:pPr>
        <w:spacing w:before="240" w:after="120" w:line="280" w:lineRule="atLeast"/>
        <w:rPr>
          <w:rFonts w:ascii="Calibri" w:eastAsia="Calibri" w:hAnsi="Calibri" w:cs="Times New Roman"/>
          <w:lang w:val="en-GB" w:eastAsia="cs-CZ"/>
        </w:rPr>
      </w:pPr>
      <w:r w:rsidRPr="455970FD">
        <w:rPr>
          <w:rFonts w:ascii="Calibri" w:eastAsia="Calibri" w:hAnsi="Calibri" w:cs="Times New Roman"/>
          <w:lang w:val="en-GB" w:eastAsia="cs-CZ"/>
        </w:rPr>
        <w:t xml:space="preserve">As of </w:t>
      </w:r>
      <w:proofErr w:type="gramStart"/>
      <w:r w:rsidRPr="455970FD">
        <w:rPr>
          <w:rFonts w:ascii="Calibri" w:eastAsia="Calibri" w:hAnsi="Calibri" w:cs="Times New Roman"/>
          <w:lang w:val="en-GB" w:eastAsia="cs-CZ"/>
        </w:rPr>
        <w:t>25 May 2018</w:t>
      </w:r>
      <w:proofErr w:type="gramEnd"/>
      <w:r w:rsidRPr="455970FD">
        <w:rPr>
          <w:rFonts w:ascii="Calibri" w:eastAsia="Calibri" w:hAnsi="Calibri" w:cs="Times New Roman"/>
          <w:lang w:val="en-GB" w:eastAsia="cs-CZ"/>
        </w:rPr>
        <w:t xml:space="preserve"> our policy follows the new General Data Protection Regulation (AVG in Dutch) of the European Council</w:t>
      </w:r>
      <w:r w:rsidRPr="00867DFA">
        <w:rPr>
          <w:rFonts w:ascii="Calibri" w:eastAsia="Calibri" w:hAnsi="Calibri" w:cs="Times New Roman"/>
          <w:lang w:val="en-GB" w:eastAsia="cs-CZ"/>
        </w:rPr>
        <w:t xml:space="preserve">. The </w:t>
      </w:r>
      <w:r w:rsidR="00BF2FDD" w:rsidRPr="00867DFA">
        <w:rPr>
          <w:rFonts w:ascii="Calibri" w:eastAsia="Calibri" w:hAnsi="Calibri" w:cs="Times New Roman"/>
          <w:lang w:val="en-GB" w:eastAsia="cs-CZ"/>
        </w:rPr>
        <w:t>policy</w:t>
      </w:r>
      <w:r w:rsidRPr="00867DFA">
        <w:rPr>
          <w:rFonts w:ascii="Calibri" w:eastAsia="Calibri" w:hAnsi="Calibri" w:cs="Times New Roman"/>
          <w:lang w:val="en-GB" w:eastAsia="cs-CZ"/>
        </w:rPr>
        <w:t xml:space="preserve"> can be found on the website </w:t>
      </w:r>
      <w:hyperlink r:id="rId11" w:history="1">
        <w:r w:rsidR="00867DFA" w:rsidRPr="00867DFA">
          <w:rPr>
            <w:rStyle w:val="Hyperlink"/>
            <w:rFonts w:ascii="Calibri" w:eastAsia="Calibri" w:hAnsi="Calibri" w:cs="Times New Roman"/>
            <w:color w:val="auto"/>
            <w:lang w:val="en-GB" w:eastAsia="cs-CZ"/>
          </w:rPr>
          <w:t>www.award.nl</w:t>
        </w:r>
      </w:hyperlink>
      <w:bookmarkStart w:id="1" w:name="_Hlk536453665"/>
      <w:r w:rsidR="00867DFA" w:rsidRPr="00867DFA">
        <w:rPr>
          <w:rFonts w:ascii="Calibri" w:eastAsia="Calibri" w:hAnsi="Calibri" w:cs="Times New Roman"/>
          <w:lang w:val="en-GB" w:eastAsia="cs-CZ"/>
        </w:rPr>
        <w:t xml:space="preserve"> (</w:t>
      </w:r>
      <w:proofErr w:type="gramStart"/>
      <w:r w:rsidR="00BF2FDD" w:rsidRPr="00867DFA">
        <w:rPr>
          <w:rFonts w:ascii="Calibri" w:eastAsia="Calibri" w:hAnsi="Calibri" w:cs="Times New Roman"/>
          <w:lang w:val="en-GB" w:eastAsia="cs-CZ"/>
        </w:rPr>
        <w:t>http://award.nl/wp-content/uploads/2018/05/Data-protectie-beleid-mei-2018.pdf</w:t>
      </w:r>
      <w:bookmarkEnd w:id="1"/>
      <w:r w:rsidR="00867DFA">
        <w:rPr>
          <w:rFonts w:ascii="Calibri" w:eastAsia="Calibri" w:hAnsi="Calibri" w:cs="Times New Roman"/>
          <w:lang w:val="en-GB" w:eastAsia="cs-CZ"/>
        </w:rPr>
        <w:t>)</w:t>
      </w:r>
      <w:r w:rsidR="00BF2FDD" w:rsidRPr="00867DFA">
        <w:rPr>
          <w:rFonts w:ascii="Calibri" w:eastAsia="Calibri" w:hAnsi="Calibri" w:cs="Times New Roman"/>
          <w:lang w:val="en-GB" w:eastAsia="cs-CZ"/>
        </w:rPr>
        <w:t xml:space="preserve">  Also</w:t>
      </w:r>
      <w:proofErr w:type="gramEnd"/>
      <w:r w:rsidR="00BF2FDD" w:rsidRPr="00867DFA">
        <w:rPr>
          <w:rFonts w:ascii="Calibri" w:eastAsia="Calibri" w:hAnsi="Calibri" w:cs="Times New Roman"/>
          <w:lang w:val="en-GB" w:eastAsia="cs-CZ"/>
        </w:rPr>
        <w:t xml:space="preserve"> our Privacy policy is on the website: </w:t>
      </w:r>
      <w:r w:rsidR="00867DFA">
        <w:rPr>
          <w:rFonts w:ascii="Calibri" w:eastAsia="Calibri" w:hAnsi="Calibri" w:cs="Times New Roman"/>
          <w:lang w:val="en-GB" w:eastAsia="cs-CZ"/>
        </w:rPr>
        <w:t>(</w:t>
      </w:r>
      <w:bookmarkStart w:id="2" w:name="_Hlk536453838"/>
      <w:r w:rsidR="00BF2FDD" w:rsidRPr="00867DFA">
        <w:rPr>
          <w:rFonts w:ascii="Calibri" w:eastAsia="Calibri" w:hAnsi="Calibri" w:cs="Times New Roman"/>
          <w:lang w:val="en-GB" w:eastAsia="cs-CZ"/>
        </w:rPr>
        <w:t>http://award.nl/wp-content/uploads/2013/12/Privacybeleid-International-Award-for-Young-People-nov-2017.pdf</w:t>
      </w:r>
      <w:bookmarkEnd w:id="2"/>
      <w:r w:rsidR="00867DFA">
        <w:rPr>
          <w:rFonts w:ascii="Calibri" w:eastAsia="Calibri" w:hAnsi="Calibri" w:cs="Times New Roman"/>
          <w:lang w:val="en-GB" w:eastAsia="cs-CZ"/>
        </w:rPr>
        <w:t>).</w:t>
      </w:r>
    </w:p>
    <w:p w14:paraId="5E4AD133" w14:textId="3D867CDC" w:rsidR="00EB0BEE" w:rsidRPr="00763C71" w:rsidRDefault="00EB0BEE" w:rsidP="007B0FCF">
      <w:pPr>
        <w:spacing w:before="240" w:after="120" w:line="280" w:lineRule="atLeast"/>
        <w:rPr>
          <w:rFonts w:ascii="Calibri" w:eastAsia="Calibri" w:hAnsi="Calibri" w:cs="Times New Roman"/>
          <w:lang w:val="en-GB" w:eastAsia="cs-CZ"/>
        </w:rPr>
      </w:pPr>
      <w:r w:rsidRPr="00867DFA">
        <w:rPr>
          <w:rFonts w:ascii="Calibri" w:eastAsia="Calibri" w:hAnsi="Calibri" w:cs="Times New Roman"/>
          <w:lang w:val="en-GB" w:eastAsia="cs-CZ"/>
        </w:rPr>
        <w:t xml:space="preserve">The Award </w:t>
      </w:r>
      <w:r w:rsidR="00066491">
        <w:rPr>
          <w:rFonts w:ascii="Calibri" w:eastAsia="Calibri" w:hAnsi="Calibri" w:cs="Times New Roman"/>
          <w:lang w:val="en-GB" w:eastAsia="cs-CZ"/>
        </w:rPr>
        <w:t>Centre</w:t>
      </w:r>
      <w:r w:rsidRPr="00867DFA">
        <w:rPr>
          <w:rFonts w:ascii="Calibri" w:eastAsia="Calibri" w:hAnsi="Calibri" w:cs="Times New Roman"/>
          <w:lang w:val="en-GB" w:eastAsia="cs-CZ"/>
        </w:rPr>
        <w:t xml:space="preserve"> will collect and maintain up to date data in the ORB, in line with the NAO’s privacy policy.</w:t>
      </w:r>
      <w:r>
        <w:rPr>
          <w:rFonts w:ascii="Calibri" w:eastAsia="Calibri" w:hAnsi="Calibri" w:cs="Times New Roman"/>
          <w:lang w:val="en-GB" w:eastAsia="cs-CZ"/>
        </w:rPr>
        <w:t xml:space="preserve"> </w:t>
      </w:r>
    </w:p>
    <w:p w14:paraId="35D39913" w14:textId="293264A8" w:rsidR="00B32D7A" w:rsidRPr="00763C71" w:rsidRDefault="00126C61" w:rsidP="007B0FCF">
      <w:pPr>
        <w:pStyle w:val="Kop1"/>
        <w:spacing w:after="120" w:line="280" w:lineRule="atLeast"/>
        <w:rPr>
          <w:rFonts w:eastAsia="Calibri"/>
          <w:color w:val="auto"/>
          <w:lang w:val="en-GB"/>
        </w:rPr>
      </w:pPr>
      <w:r>
        <w:rPr>
          <w:rFonts w:eastAsia="Calibri"/>
          <w:color w:val="auto"/>
          <w:lang w:val="en-GB"/>
        </w:rPr>
        <w:t xml:space="preserve">5. </w:t>
      </w:r>
      <w:r w:rsidR="455970FD" w:rsidRPr="455970FD">
        <w:rPr>
          <w:rFonts w:eastAsia="Calibri"/>
          <w:color w:val="auto"/>
          <w:lang w:val="en-GB"/>
        </w:rPr>
        <w:t>Financials</w:t>
      </w:r>
    </w:p>
    <w:p w14:paraId="11A431DE" w14:textId="64AEC455" w:rsidR="009608A2" w:rsidRPr="00763C71" w:rsidRDefault="455970FD" w:rsidP="007B0FCF">
      <w:pPr>
        <w:spacing w:before="240" w:after="120" w:line="280" w:lineRule="atLeast"/>
        <w:rPr>
          <w:rFonts w:ascii="Calibri" w:eastAsia="Calibri" w:hAnsi="Calibri" w:cs="Times New Roman"/>
          <w:lang w:val="en-GB" w:eastAsia="cs-CZ"/>
        </w:rPr>
      </w:pPr>
      <w:r w:rsidRPr="455970FD">
        <w:rPr>
          <w:rFonts w:ascii="Calibri" w:eastAsia="Calibri" w:hAnsi="Calibri" w:cs="Times New Roman"/>
          <w:lang w:val="en-GB" w:eastAsia="cs-CZ"/>
        </w:rPr>
        <w:t xml:space="preserve">Award </w:t>
      </w:r>
      <w:r w:rsidR="00066491">
        <w:rPr>
          <w:rFonts w:ascii="Calibri" w:eastAsia="Calibri" w:hAnsi="Calibri" w:cs="Times New Roman"/>
          <w:lang w:val="en-GB" w:eastAsia="cs-CZ"/>
        </w:rPr>
        <w:t>Centre</w:t>
      </w:r>
      <w:r w:rsidRPr="455970FD">
        <w:rPr>
          <w:rFonts w:ascii="Calibri" w:eastAsia="Calibri" w:hAnsi="Calibri" w:cs="Times New Roman"/>
          <w:lang w:val="en-GB" w:eastAsia="cs-CZ"/>
        </w:rPr>
        <w:t>s pay an annual contribution to Award Nederland for this sub-licence. For this they receive an invoice at the end of the school year. The contribution is based on the number</w:t>
      </w:r>
      <w:r w:rsidR="009D7B8B">
        <w:rPr>
          <w:rFonts w:ascii="Calibri" w:eastAsia="Calibri" w:hAnsi="Calibri" w:cs="Times New Roman"/>
          <w:lang w:val="en-GB" w:eastAsia="cs-CZ"/>
        </w:rPr>
        <w:t xml:space="preserve"> of participants; see addendum </w:t>
      </w:r>
      <w:r w:rsidR="00AE228F">
        <w:rPr>
          <w:rFonts w:ascii="Calibri" w:eastAsia="Calibri" w:hAnsi="Calibri" w:cs="Times New Roman"/>
          <w:lang w:val="en-GB" w:eastAsia="cs-CZ"/>
        </w:rPr>
        <w:t>2</w:t>
      </w:r>
      <w:r w:rsidRPr="455970FD">
        <w:rPr>
          <w:rFonts w:ascii="Calibri" w:eastAsia="Calibri" w:hAnsi="Calibri" w:cs="Times New Roman"/>
          <w:lang w:val="en-GB" w:eastAsia="cs-CZ"/>
        </w:rPr>
        <w:t xml:space="preserve">. </w:t>
      </w:r>
    </w:p>
    <w:p w14:paraId="6319BB75" w14:textId="43F133EF" w:rsidR="009608A2" w:rsidRPr="00763C71" w:rsidRDefault="455970FD" w:rsidP="007B0FCF">
      <w:pPr>
        <w:spacing w:before="240" w:after="120" w:line="280" w:lineRule="atLeast"/>
        <w:rPr>
          <w:rFonts w:ascii="Calibri" w:eastAsia="Calibri" w:hAnsi="Calibri" w:cs="Times New Roman"/>
          <w:lang w:val="en-GB" w:eastAsia="cs-CZ"/>
        </w:rPr>
      </w:pPr>
      <w:r w:rsidRPr="455970FD">
        <w:rPr>
          <w:rFonts w:ascii="Calibri" w:eastAsia="Calibri" w:hAnsi="Calibri" w:cs="Times New Roman"/>
          <w:lang w:val="en-GB" w:eastAsia="cs-CZ"/>
        </w:rPr>
        <w:t xml:space="preserve">Participants pay a contribution to Award Nederland at the registration. When signing the registration form the participants pay € 32,50 per person per Award. </w:t>
      </w:r>
      <w:r w:rsidR="005A2B9B">
        <w:rPr>
          <w:rFonts w:ascii="Calibri" w:eastAsia="Calibri" w:hAnsi="Calibri" w:cs="Times New Roman"/>
          <w:lang w:val="en-GB" w:eastAsia="cs-CZ"/>
        </w:rPr>
        <w:t xml:space="preserve">From the new schoolyear in </w:t>
      </w:r>
      <w:r w:rsidR="00C8131D">
        <w:rPr>
          <w:rFonts w:ascii="Calibri" w:eastAsia="Calibri" w:hAnsi="Calibri" w:cs="Times New Roman"/>
          <w:lang w:val="en-GB" w:eastAsia="cs-CZ"/>
        </w:rPr>
        <w:t>2021 this will be changed to €</w:t>
      </w:r>
      <w:proofErr w:type="gramStart"/>
      <w:r w:rsidR="00C8131D">
        <w:rPr>
          <w:rFonts w:ascii="Calibri" w:eastAsia="Calibri" w:hAnsi="Calibri" w:cs="Times New Roman"/>
          <w:lang w:val="en-GB" w:eastAsia="cs-CZ"/>
        </w:rPr>
        <w:t>35,-</w:t>
      </w:r>
      <w:proofErr w:type="gramEnd"/>
      <w:r w:rsidR="00C8131D">
        <w:rPr>
          <w:rFonts w:ascii="Calibri" w:eastAsia="Calibri" w:hAnsi="Calibri" w:cs="Times New Roman"/>
          <w:lang w:val="en-GB" w:eastAsia="cs-CZ"/>
        </w:rPr>
        <w:t xml:space="preserve"> per person per Award. </w:t>
      </w:r>
    </w:p>
    <w:p w14:paraId="6D395EFA" w14:textId="77777777" w:rsidR="002137CC" w:rsidRPr="00763C71" w:rsidRDefault="455970FD" w:rsidP="007B0FCF">
      <w:pPr>
        <w:spacing w:before="240" w:after="120" w:line="280" w:lineRule="atLeast"/>
        <w:rPr>
          <w:rFonts w:ascii="Calibri" w:eastAsia="Calibri" w:hAnsi="Calibri" w:cs="Times New Roman"/>
          <w:sz w:val="20"/>
          <w:szCs w:val="20"/>
          <w:lang w:val="en-GB" w:eastAsia="cs-CZ"/>
        </w:rPr>
      </w:pPr>
      <w:r w:rsidRPr="455970FD">
        <w:rPr>
          <w:rFonts w:ascii="Calibri" w:eastAsia="Calibri" w:hAnsi="Calibri" w:cs="Times New Roman"/>
          <w:lang w:val="en-GB" w:eastAsia="cs-CZ"/>
        </w:rPr>
        <w:t>Amounts can be adjusted annually which will be communicated well before time.</w:t>
      </w:r>
    </w:p>
    <w:p w14:paraId="379AAB12" w14:textId="0D4C4D03" w:rsidR="00E145EC" w:rsidRPr="00763C71" w:rsidRDefault="00126C61" w:rsidP="007B0FCF">
      <w:pPr>
        <w:pStyle w:val="Kop1"/>
        <w:spacing w:after="120" w:line="280" w:lineRule="atLeast"/>
        <w:rPr>
          <w:rFonts w:eastAsia="Calibri"/>
          <w:color w:val="auto"/>
          <w:lang w:val="en-GB"/>
        </w:rPr>
      </w:pPr>
      <w:r>
        <w:rPr>
          <w:rFonts w:eastAsia="Calibri"/>
          <w:color w:val="auto"/>
          <w:lang w:val="en-GB"/>
        </w:rPr>
        <w:t xml:space="preserve">6. </w:t>
      </w:r>
      <w:r w:rsidR="455970FD" w:rsidRPr="455970FD">
        <w:rPr>
          <w:rFonts w:eastAsia="Calibri"/>
          <w:color w:val="auto"/>
          <w:lang w:val="en-GB"/>
        </w:rPr>
        <w:t xml:space="preserve">This Agreement </w:t>
      </w:r>
    </w:p>
    <w:p w14:paraId="43A19739" w14:textId="127DE5AC" w:rsidR="009608A2" w:rsidRPr="00763C71" w:rsidRDefault="455970FD" w:rsidP="007B0FCF">
      <w:pPr>
        <w:spacing w:before="240" w:after="120" w:line="280" w:lineRule="atLeast"/>
        <w:rPr>
          <w:rFonts w:ascii="Calibri" w:eastAsia="Calibri" w:hAnsi="Calibri" w:cs="Times New Roman"/>
          <w:lang w:val="en-GB" w:eastAsia="cs-CZ"/>
        </w:rPr>
      </w:pPr>
      <w:r w:rsidRPr="455970FD">
        <w:rPr>
          <w:rFonts w:ascii="Calibri" w:eastAsia="Calibri" w:hAnsi="Calibri" w:cs="Times New Roman"/>
          <w:lang w:val="en-GB" w:eastAsia="cs-CZ"/>
        </w:rPr>
        <w:t xml:space="preserve">This agreement describes that this Award </w:t>
      </w:r>
      <w:r w:rsidR="00066491">
        <w:rPr>
          <w:rFonts w:ascii="Calibri" w:eastAsia="Calibri" w:hAnsi="Calibri" w:cs="Times New Roman"/>
          <w:lang w:val="en-GB" w:eastAsia="cs-CZ"/>
        </w:rPr>
        <w:t>Centre</w:t>
      </w:r>
      <w:r w:rsidRPr="455970FD">
        <w:rPr>
          <w:rFonts w:ascii="Calibri" w:eastAsia="Calibri" w:hAnsi="Calibri" w:cs="Times New Roman"/>
          <w:lang w:val="en-GB" w:eastAsia="cs-CZ"/>
        </w:rPr>
        <w:t xml:space="preserve"> and Award Nederland will cooperate the next two years </w:t>
      </w:r>
      <w:proofErr w:type="gramStart"/>
      <w:r w:rsidRPr="455970FD">
        <w:rPr>
          <w:rFonts w:ascii="Calibri" w:eastAsia="Calibri" w:hAnsi="Calibri" w:cs="Times New Roman"/>
          <w:lang w:val="en-GB" w:eastAsia="cs-CZ"/>
        </w:rPr>
        <w:t>on the basis of</w:t>
      </w:r>
      <w:proofErr w:type="gramEnd"/>
      <w:r w:rsidRPr="455970FD">
        <w:rPr>
          <w:rFonts w:ascii="Calibri" w:eastAsia="Calibri" w:hAnsi="Calibri" w:cs="Times New Roman"/>
          <w:lang w:val="en-GB" w:eastAsia="cs-CZ"/>
        </w:rPr>
        <w:t xml:space="preserve"> these engagements in order to facilitate youngsters to achieve an Award. Well before the end of the second year the two parties will get in touch to evaluate this agreement and resign. </w:t>
      </w:r>
    </w:p>
    <w:p w14:paraId="29333CB3" w14:textId="77777777" w:rsidR="009608A2" w:rsidRPr="00763C71" w:rsidRDefault="455970FD" w:rsidP="007B0FCF">
      <w:pPr>
        <w:spacing w:before="240" w:after="120" w:line="280" w:lineRule="atLeast"/>
        <w:rPr>
          <w:b/>
          <w:bCs/>
          <w:lang w:val="en-GB" w:eastAsia="cs-CZ"/>
        </w:rPr>
      </w:pPr>
      <w:r w:rsidRPr="455970FD">
        <w:rPr>
          <w:b/>
          <w:bCs/>
          <w:lang w:val="en-GB" w:eastAsia="cs-CZ"/>
        </w:rPr>
        <w:t>Terminating the cooperation</w:t>
      </w:r>
    </w:p>
    <w:p w14:paraId="2DAC7472" w14:textId="7E5684B1" w:rsidR="009608A2" w:rsidRPr="00763C71" w:rsidRDefault="455970FD" w:rsidP="007B0FCF">
      <w:pPr>
        <w:spacing w:before="240" w:after="120" w:line="280" w:lineRule="atLeast"/>
        <w:rPr>
          <w:rFonts w:ascii="Calibri" w:eastAsia="Calibri" w:hAnsi="Calibri" w:cs="Times New Roman"/>
          <w:lang w:val="en-GB" w:eastAsia="cs-CZ"/>
        </w:rPr>
      </w:pPr>
      <w:r w:rsidRPr="455970FD">
        <w:rPr>
          <w:rFonts w:ascii="Calibri" w:eastAsia="Calibri" w:hAnsi="Calibri" w:cs="Times New Roman"/>
          <w:lang w:val="en-GB" w:eastAsia="cs-CZ"/>
        </w:rPr>
        <w:t xml:space="preserve">Without a valid agreement the Award </w:t>
      </w:r>
      <w:r w:rsidR="00066491">
        <w:rPr>
          <w:rFonts w:ascii="Calibri" w:eastAsia="Calibri" w:hAnsi="Calibri" w:cs="Times New Roman"/>
          <w:lang w:val="en-GB" w:eastAsia="cs-CZ"/>
        </w:rPr>
        <w:t>Centre</w:t>
      </w:r>
      <w:r w:rsidRPr="455970FD">
        <w:rPr>
          <w:rFonts w:ascii="Calibri" w:eastAsia="Calibri" w:hAnsi="Calibri" w:cs="Times New Roman"/>
          <w:lang w:val="en-GB" w:eastAsia="cs-CZ"/>
        </w:rPr>
        <w:t xml:space="preserve"> is not allowed to carry out the Award programme. The agreement is terminated (with a one month’s notice) by Award Nederland if:</w:t>
      </w:r>
    </w:p>
    <w:p w14:paraId="4BFC15F3" w14:textId="65933A96" w:rsidR="009608A2" w:rsidRPr="00763C71" w:rsidRDefault="455970FD" w:rsidP="007B0FCF">
      <w:pPr>
        <w:pStyle w:val="Lijstalinea"/>
        <w:numPr>
          <w:ilvl w:val="0"/>
          <w:numId w:val="12"/>
        </w:numPr>
        <w:spacing w:before="240" w:after="120" w:line="280" w:lineRule="atLeast"/>
        <w:rPr>
          <w:rFonts w:ascii="Calibri" w:eastAsia="Calibri" w:hAnsi="Calibri" w:cs="Times New Roman"/>
          <w:lang w:val="en-GB" w:eastAsia="cs-CZ"/>
        </w:rPr>
      </w:pPr>
      <w:r w:rsidRPr="455970FD">
        <w:rPr>
          <w:rFonts w:ascii="Calibri" w:eastAsia="Calibri" w:hAnsi="Calibri" w:cs="Times New Roman"/>
          <w:lang w:val="en-GB" w:eastAsia="cs-CZ"/>
        </w:rPr>
        <w:t xml:space="preserve">The Award </w:t>
      </w:r>
      <w:r w:rsidR="00066491">
        <w:rPr>
          <w:rFonts w:ascii="Calibri" w:eastAsia="Calibri" w:hAnsi="Calibri" w:cs="Times New Roman"/>
          <w:lang w:val="en-GB" w:eastAsia="cs-CZ"/>
        </w:rPr>
        <w:t>Centre</w:t>
      </w:r>
      <w:r w:rsidRPr="455970FD">
        <w:rPr>
          <w:rFonts w:ascii="Calibri" w:eastAsia="Calibri" w:hAnsi="Calibri" w:cs="Times New Roman"/>
          <w:lang w:val="en-GB" w:eastAsia="cs-CZ"/>
        </w:rPr>
        <w:t xml:space="preserve"> does not live up to the engagements laid down in this agreement.</w:t>
      </w:r>
    </w:p>
    <w:p w14:paraId="20E2F1A2" w14:textId="6FD42566" w:rsidR="009608A2" w:rsidRPr="00763C71" w:rsidRDefault="455970FD" w:rsidP="007B0FCF">
      <w:pPr>
        <w:pStyle w:val="Lijstalinea"/>
        <w:numPr>
          <w:ilvl w:val="0"/>
          <w:numId w:val="12"/>
        </w:numPr>
        <w:spacing w:before="240" w:after="120" w:line="280" w:lineRule="atLeast"/>
        <w:rPr>
          <w:rFonts w:ascii="Calibri" w:eastAsia="Calibri" w:hAnsi="Calibri" w:cs="Times New Roman"/>
          <w:lang w:val="en-GB" w:eastAsia="cs-CZ"/>
        </w:rPr>
      </w:pPr>
      <w:r w:rsidRPr="455970FD">
        <w:rPr>
          <w:rFonts w:ascii="Calibri" w:eastAsia="Calibri" w:hAnsi="Calibri" w:cs="Times New Roman"/>
          <w:lang w:val="en-GB" w:eastAsia="cs-CZ"/>
        </w:rPr>
        <w:t xml:space="preserve">The Award </w:t>
      </w:r>
      <w:r w:rsidR="00066491">
        <w:rPr>
          <w:rFonts w:ascii="Calibri" w:eastAsia="Calibri" w:hAnsi="Calibri" w:cs="Times New Roman"/>
          <w:lang w:val="en-GB" w:eastAsia="cs-CZ"/>
        </w:rPr>
        <w:t>Centre</w:t>
      </w:r>
      <w:r w:rsidRPr="455970FD">
        <w:rPr>
          <w:rFonts w:ascii="Calibri" w:eastAsia="Calibri" w:hAnsi="Calibri" w:cs="Times New Roman"/>
          <w:lang w:val="en-GB" w:eastAsia="cs-CZ"/>
        </w:rPr>
        <w:t xml:space="preserve"> does not work according to the criteria set out internationally.</w:t>
      </w:r>
    </w:p>
    <w:p w14:paraId="3D5C8BF9" w14:textId="2DB3B78F" w:rsidR="009608A2" w:rsidRPr="00763C71" w:rsidRDefault="455970FD" w:rsidP="007B0FCF">
      <w:pPr>
        <w:pStyle w:val="Lijstalinea"/>
        <w:numPr>
          <w:ilvl w:val="0"/>
          <w:numId w:val="12"/>
        </w:numPr>
        <w:spacing w:before="240" w:after="120" w:line="280" w:lineRule="atLeast"/>
        <w:rPr>
          <w:rFonts w:ascii="Calibri" w:eastAsia="Calibri" w:hAnsi="Calibri" w:cs="Times New Roman"/>
          <w:lang w:val="en-GB" w:eastAsia="cs-CZ"/>
        </w:rPr>
      </w:pPr>
      <w:r w:rsidRPr="455970FD">
        <w:rPr>
          <w:rFonts w:ascii="Calibri" w:eastAsia="Calibri" w:hAnsi="Calibri" w:cs="Times New Roman"/>
          <w:lang w:val="en-GB" w:eastAsia="cs-CZ"/>
        </w:rPr>
        <w:t xml:space="preserve">The Award </w:t>
      </w:r>
      <w:r w:rsidR="00066491">
        <w:rPr>
          <w:rFonts w:ascii="Calibri" w:eastAsia="Calibri" w:hAnsi="Calibri" w:cs="Times New Roman"/>
          <w:lang w:val="en-GB" w:eastAsia="cs-CZ"/>
        </w:rPr>
        <w:t>Centre</w:t>
      </w:r>
      <w:r w:rsidRPr="455970FD">
        <w:rPr>
          <w:rFonts w:ascii="Calibri" w:eastAsia="Calibri" w:hAnsi="Calibri" w:cs="Times New Roman"/>
          <w:lang w:val="en-GB" w:eastAsia="cs-CZ"/>
        </w:rPr>
        <w:t xml:space="preserve"> discredits the national and international organisation.</w:t>
      </w:r>
    </w:p>
    <w:p w14:paraId="2272AB2C" w14:textId="21C6E5F3" w:rsidR="009608A2" w:rsidRPr="00763C71" w:rsidRDefault="455970FD" w:rsidP="007B0FCF">
      <w:pPr>
        <w:pStyle w:val="Lijstalinea"/>
        <w:numPr>
          <w:ilvl w:val="0"/>
          <w:numId w:val="12"/>
        </w:numPr>
        <w:spacing w:before="240" w:after="120" w:line="280" w:lineRule="atLeast"/>
        <w:rPr>
          <w:rFonts w:ascii="Calibri" w:eastAsia="Calibri" w:hAnsi="Calibri" w:cs="Times New Roman"/>
          <w:lang w:val="en-GB" w:eastAsia="cs-CZ"/>
        </w:rPr>
      </w:pPr>
      <w:r w:rsidRPr="455970FD">
        <w:rPr>
          <w:rFonts w:ascii="Calibri" w:eastAsia="Calibri" w:hAnsi="Calibri" w:cs="Times New Roman"/>
          <w:lang w:val="en-GB" w:eastAsia="cs-CZ"/>
        </w:rPr>
        <w:t xml:space="preserve">The Award </w:t>
      </w:r>
      <w:r w:rsidR="00066491">
        <w:rPr>
          <w:rFonts w:ascii="Calibri" w:eastAsia="Calibri" w:hAnsi="Calibri" w:cs="Times New Roman"/>
          <w:lang w:val="en-GB" w:eastAsia="cs-CZ"/>
        </w:rPr>
        <w:t>Centre</w:t>
      </w:r>
      <w:r w:rsidRPr="455970FD">
        <w:rPr>
          <w:rFonts w:ascii="Calibri" w:eastAsia="Calibri" w:hAnsi="Calibri" w:cs="Times New Roman"/>
          <w:lang w:val="en-GB" w:eastAsia="cs-CZ"/>
        </w:rPr>
        <w:t xml:space="preserve"> is not able to fulfil its financial obligations. </w:t>
      </w:r>
    </w:p>
    <w:p w14:paraId="241D770D" w14:textId="77777777" w:rsidR="009608A2" w:rsidRPr="00763C71" w:rsidRDefault="009608A2" w:rsidP="007B0FCF">
      <w:pPr>
        <w:spacing w:before="240" w:after="120" w:line="280" w:lineRule="atLeast"/>
        <w:rPr>
          <w:rFonts w:ascii="Calibri" w:eastAsia="Calibri" w:hAnsi="Calibri" w:cs="Times New Roman"/>
          <w:sz w:val="20"/>
          <w:szCs w:val="20"/>
          <w:lang w:val="en-GB" w:eastAsia="cs-CZ"/>
        </w:rPr>
      </w:pPr>
    </w:p>
    <w:p w14:paraId="196CECD1" w14:textId="20F8BD48" w:rsidR="009608A2" w:rsidRPr="00763C71" w:rsidRDefault="455970FD" w:rsidP="007B0FCF">
      <w:pPr>
        <w:spacing w:before="240" w:after="120" w:line="280" w:lineRule="atLeast"/>
        <w:rPr>
          <w:rFonts w:ascii="Calibri" w:eastAsia="Calibri" w:hAnsi="Calibri" w:cs="Times New Roman"/>
          <w:lang w:val="en-GB" w:eastAsia="cs-CZ"/>
        </w:rPr>
      </w:pPr>
      <w:r w:rsidRPr="455970FD">
        <w:rPr>
          <w:rFonts w:ascii="Calibri" w:eastAsia="Calibri" w:hAnsi="Calibri" w:cs="Times New Roman"/>
          <w:lang w:val="en-GB" w:eastAsia="cs-CZ"/>
        </w:rPr>
        <w:t xml:space="preserve">The Award </w:t>
      </w:r>
      <w:r w:rsidR="00066491">
        <w:rPr>
          <w:rFonts w:ascii="Calibri" w:eastAsia="Calibri" w:hAnsi="Calibri" w:cs="Times New Roman"/>
          <w:lang w:val="en-GB" w:eastAsia="cs-CZ"/>
        </w:rPr>
        <w:t>Centre</w:t>
      </w:r>
      <w:r w:rsidRPr="455970FD">
        <w:rPr>
          <w:rFonts w:ascii="Calibri" w:eastAsia="Calibri" w:hAnsi="Calibri" w:cs="Times New Roman"/>
          <w:lang w:val="en-GB" w:eastAsia="cs-CZ"/>
        </w:rPr>
        <w:t xml:space="preserve"> can, taking into consideration a one-month notification, end the cooperation with Award Nederland. This implies that the Award </w:t>
      </w:r>
      <w:r w:rsidR="00066491">
        <w:rPr>
          <w:rFonts w:ascii="Calibri" w:eastAsia="Calibri" w:hAnsi="Calibri" w:cs="Times New Roman"/>
          <w:lang w:val="en-GB" w:eastAsia="cs-CZ"/>
        </w:rPr>
        <w:t>Centre</w:t>
      </w:r>
      <w:r w:rsidRPr="455970FD">
        <w:rPr>
          <w:rFonts w:ascii="Calibri" w:eastAsia="Calibri" w:hAnsi="Calibri" w:cs="Times New Roman"/>
          <w:lang w:val="en-GB" w:eastAsia="cs-CZ"/>
        </w:rPr>
        <w:t xml:space="preserve">: </w:t>
      </w:r>
    </w:p>
    <w:p w14:paraId="02C5BF28" w14:textId="77777777" w:rsidR="009608A2" w:rsidRPr="00763C71" w:rsidRDefault="455970FD" w:rsidP="007B0FCF">
      <w:pPr>
        <w:pStyle w:val="Lijstalinea"/>
        <w:numPr>
          <w:ilvl w:val="0"/>
          <w:numId w:val="13"/>
        </w:numPr>
        <w:spacing w:before="240" w:after="120" w:line="280" w:lineRule="atLeast"/>
        <w:rPr>
          <w:rFonts w:ascii="Calibri" w:eastAsia="Calibri" w:hAnsi="Calibri" w:cs="Times New Roman"/>
          <w:lang w:val="en-GB" w:eastAsia="cs-CZ"/>
        </w:rPr>
      </w:pPr>
      <w:r w:rsidRPr="455970FD">
        <w:rPr>
          <w:rFonts w:ascii="Calibri" w:eastAsia="Calibri" w:hAnsi="Calibri" w:cs="Times New Roman"/>
          <w:lang w:val="en-GB" w:eastAsia="cs-CZ"/>
        </w:rPr>
        <w:t xml:space="preserve">Stops immediately with usage of the name logo and other methods affiliated to Award Nederland and the Duke of Edinburgh’s International Award. (IAF).  </w:t>
      </w:r>
    </w:p>
    <w:p w14:paraId="774321F7" w14:textId="77777777" w:rsidR="009608A2" w:rsidRPr="00763C71" w:rsidRDefault="455970FD" w:rsidP="007B0FCF">
      <w:pPr>
        <w:pStyle w:val="Lijstalinea"/>
        <w:numPr>
          <w:ilvl w:val="0"/>
          <w:numId w:val="13"/>
        </w:numPr>
        <w:spacing w:before="240" w:after="120" w:line="280" w:lineRule="atLeast"/>
        <w:rPr>
          <w:rFonts w:ascii="Calibri" w:eastAsia="Calibri" w:hAnsi="Calibri" w:cs="Times New Roman"/>
          <w:lang w:val="en-GB" w:eastAsia="cs-CZ"/>
        </w:rPr>
      </w:pPr>
      <w:r w:rsidRPr="455970FD">
        <w:rPr>
          <w:rFonts w:ascii="Calibri" w:eastAsia="Calibri" w:hAnsi="Calibri" w:cs="Times New Roman"/>
          <w:lang w:val="en-GB" w:eastAsia="cs-CZ"/>
        </w:rPr>
        <w:t xml:space="preserve">Returns or destroys materials received from Award Nederland, as soon as possible. </w:t>
      </w:r>
    </w:p>
    <w:p w14:paraId="657B0907" w14:textId="77777777" w:rsidR="009608A2" w:rsidRDefault="455970FD" w:rsidP="007B0FCF">
      <w:pPr>
        <w:pStyle w:val="Lijstalinea"/>
        <w:numPr>
          <w:ilvl w:val="0"/>
          <w:numId w:val="13"/>
        </w:numPr>
        <w:spacing w:before="240" w:after="120" w:line="280" w:lineRule="atLeast"/>
        <w:rPr>
          <w:rFonts w:ascii="Calibri" w:eastAsia="Calibri" w:hAnsi="Calibri" w:cs="Times New Roman"/>
          <w:lang w:val="en-GB" w:eastAsia="cs-CZ"/>
        </w:rPr>
      </w:pPr>
      <w:r w:rsidRPr="455970FD">
        <w:rPr>
          <w:rFonts w:ascii="Calibri" w:eastAsia="Calibri" w:hAnsi="Calibri" w:cs="Times New Roman"/>
          <w:lang w:val="en-GB" w:eastAsia="cs-CZ"/>
        </w:rPr>
        <w:t xml:space="preserve">Refrains from starting a programme </w:t>
      </w:r>
      <w:proofErr w:type="gramStart"/>
      <w:r w:rsidRPr="455970FD">
        <w:rPr>
          <w:rFonts w:ascii="Calibri" w:eastAsia="Calibri" w:hAnsi="Calibri" w:cs="Times New Roman"/>
          <w:lang w:val="en-GB" w:eastAsia="cs-CZ"/>
        </w:rPr>
        <w:t>similar to</w:t>
      </w:r>
      <w:proofErr w:type="gramEnd"/>
      <w:r w:rsidRPr="455970FD">
        <w:rPr>
          <w:rFonts w:ascii="Calibri" w:eastAsia="Calibri" w:hAnsi="Calibri" w:cs="Times New Roman"/>
          <w:lang w:val="en-GB" w:eastAsia="cs-CZ"/>
        </w:rPr>
        <w:t xml:space="preserve"> the Award within the period of six months. </w:t>
      </w:r>
    </w:p>
    <w:p w14:paraId="4D9EFCEA" w14:textId="33DEA94A" w:rsidR="00214996" w:rsidRPr="00214996" w:rsidRDefault="00214996" w:rsidP="007B0FCF">
      <w:pPr>
        <w:spacing w:before="240" w:after="120" w:line="280" w:lineRule="atLeast"/>
        <w:rPr>
          <w:rFonts w:ascii="Calibri" w:eastAsia="Calibri" w:hAnsi="Calibri" w:cs="Times New Roman"/>
          <w:lang w:val="en-GB" w:eastAsia="cs-CZ"/>
        </w:rPr>
      </w:pPr>
      <w:proofErr w:type="gramStart"/>
      <w:r>
        <w:rPr>
          <w:rFonts w:ascii="Calibri" w:eastAsia="Calibri" w:hAnsi="Calibri" w:cs="Times New Roman"/>
          <w:lang w:val="en-GB" w:eastAsia="cs-CZ"/>
        </w:rPr>
        <w:t>Finally;</w:t>
      </w:r>
      <w:proofErr w:type="gramEnd"/>
      <w:r>
        <w:rPr>
          <w:rFonts w:ascii="Calibri" w:eastAsia="Calibri" w:hAnsi="Calibri" w:cs="Times New Roman"/>
          <w:lang w:val="en-GB" w:eastAsia="cs-CZ"/>
        </w:rPr>
        <w:t xml:space="preserve"> when the head licence of Award Nederland is terminated by the Foundation, this sub-licence will be transferred to the Foundation. </w:t>
      </w:r>
    </w:p>
    <w:p w14:paraId="3F0B49B2" w14:textId="77777777" w:rsidR="00126C61" w:rsidRDefault="00126C61" w:rsidP="007B0FCF">
      <w:pPr>
        <w:spacing w:before="240" w:after="120" w:line="280" w:lineRule="atLeast"/>
        <w:rPr>
          <w:rFonts w:ascii="Calibri" w:eastAsia="Calibri" w:hAnsi="Calibri" w:cs="Times New Roman"/>
          <w:b/>
          <w:bCs/>
          <w:sz w:val="28"/>
          <w:szCs w:val="28"/>
          <w:lang w:val="en-GB" w:eastAsia="cs-CZ"/>
        </w:rPr>
      </w:pPr>
    </w:p>
    <w:p w14:paraId="05EECA9B" w14:textId="708232B5" w:rsidR="002137CC" w:rsidRPr="00763C71" w:rsidRDefault="455970FD" w:rsidP="007B0FCF">
      <w:pPr>
        <w:spacing w:before="240" w:after="120" w:line="280" w:lineRule="atLeast"/>
        <w:rPr>
          <w:rFonts w:ascii="Calibri" w:eastAsia="Calibri" w:hAnsi="Calibri" w:cs="Times New Roman"/>
          <w:b/>
          <w:bCs/>
          <w:sz w:val="28"/>
          <w:szCs w:val="28"/>
          <w:lang w:val="en-GB" w:eastAsia="cs-CZ"/>
        </w:rPr>
      </w:pPr>
      <w:r w:rsidRPr="455970FD">
        <w:rPr>
          <w:rFonts w:ascii="Calibri" w:eastAsia="Calibri" w:hAnsi="Calibri" w:cs="Times New Roman"/>
          <w:b/>
          <w:bCs/>
          <w:sz w:val="28"/>
          <w:szCs w:val="28"/>
          <w:lang w:val="en-GB" w:eastAsia="cs-CZ"/>
        </w:rPr>
        <w:t>Signing</w:t>
      </w:r>
    </w:p>
    <w:p w14:paraId="7463D671" w14:textId="77777777" w:rsidR="002137CC" w:rsidRPr="00763C71" w:rsidRDefault="002137CC" w:rsidP="007B0FCF">
      <w:pPr>
        <w:spacing w:before="240" w:after="120" w:line="280" w:lineRule="atLeast"/>
        <w:rPr>
          <w:rFonts w:ascii="Calibri" w:eastAsia="Calibri" w:hAnsi="Calibri" w:cs="Times New Roman"/>
          <w:b/>
          <w:sz w:val="20"/>
          <w:szCs w:val="20"/>
          <w:lang w:val="en-GB" w:eastAsia="cs-CZ"/>
        </w:rPr>
      </w:pPr>
    </w:p>
    <w:p w14:paraId="35269C8C" w14:textId="77777777" w:rsidR="009608A2" w:rsidRPr="00763C71" w:rsidRDefault="455970FD" w:rsidP="007B0FCF">
      <w:pPr>
        <w:spacing w:before="240" w:after="120" w:line="280" w:lineRule="atLeast"/>
        <w:rPr>
          <w:rFonts w:ascii="Calibri" w:eastAsia="Calibri" w:hAnsi="Calibri" w:cs="Times New Roman"/>
          <w:b/>
          <w:bCs/>
          <w:sz w:val="20"/>
          <w:szCs w:val="20"/>
          <w:lang w:val="en-GB" w:eastAsia="cs-CZ"/>
        </w:rPr>
      </w:pPr>
      <w:r w:rsidRPr="455970FD">
        <w:rPr>
          <w:rFonts w:ascii="Calibri" w:eastAsia="Calibri" w:hAnsi="Calibri" w:cs="Times New Roman"/>
          <w:b/>
          <w:bCs/>
          <w:sz w:val="20"/>
          <w:szCs w:val="20"/>
          <w:lang w:val="en-GB" w:eastAsia="cs-CZ"/>
        </w:rPr>
        <w:t>Agreed:</w:t>
      </w:r>
    </w:p>
    <w:p w14:paraId="25506520" w14:textId="77777777" w:rsidR="009608A2" w:rsidRPr="00763C71" w:rsidRDefault="009608A2" w:rsidP="007B0FCF">
      <w:pPr>
        <w:spacing w:before="240" w:after="120" w:line="280" w:lineRule="atLeast"/>
        <w:rPr>
          <w:rFonts w:ascii="Calibri" w:eastAsia="Calibri" w:hAnsi="Calibri" w:cs="Times New Roman"/>
          <w:b/>
          <w:sz w:val="20"/>
          <w:szCs w:val="20"/>
          <w:lang w:val="en-GB" w:eastAsia="cs-CZ"/>
        </w:rPr>
      </w:pPr>
    </w:p>
    <w:p w14:paraId="1844544B" w14:textId="37756E55" w:rsidR="009608A2" w:rsidRPr="00763C71" w:rsidRDefault="003C3874" w:rsidP="00025FAE">
      <w:pPr>
        <w:tabs>
          <w:tab w:val="left" w:pos="851"/>
          <w:tab w:val="right" w:leader="dot" w:pos="3544"/>
          <w:tab w:val="left" w:pos="4536"/>
          <w:tab w:val="left" w:pos="5387"/>
          <w:tab w:val="right" w:leader="dot" w:pos="8222"/>
        </w:tabs>
        <w:spacing w:before="240" w:after="120" w:line="280" w:lineRule="atLeast"/>
        <w:rPr>
          <w:rFonts w:ascii="Calibri" w:eastAsia="Calibri" w:hAnsi="Calibri" w:cs="Times New Roman"/>
          <w:b/>
          <w:bCs/>
          <w:sz w:val="20"/>
          <w:szCs w:val="20"/>
          <w:lang w:val="en-GB" w:eastAsia="cs-CZ"/>
        </w:rPr>
      </w:pPr>
      <w:r w:rsidRPr="455970FD">
        <w:rPr>
          <w:rFonts w:ascii="Calibri" w:eastAsia="Calibri" w:hAnsi="Calibri" w:cs="Times New Roman"/>
          <w:b/>
          <w:bCs/>
          <w:sz w:val="20"/>
          <w:szCs w:val="20"/>
          <w:lang w:val="en-GB" w:eastAsia="cs-CZ"/>
        </w:rPr>
        <w:t>Pla</w:t>
      </w:r>
      <w:r w:rsidR="00F87DE2" w:rsidRPr="455970FD">
        <w:rPr>
          <w:rFonts w:ascii="Calibri" w:eastAsia="Calibri" w:hAnsi="Calibri" w:cs="Times New Roman"/>
          <w:b/>
          <w:bCs/>
          <w:sz w:val="20"/>
          <w:szCs w:val="20"/>
          <w:lang w:val="en-GB" w:eastAsia="cs-CZ"/>
        </w:rPr>
        <w:t>ce</w:t>
      </w:r>
      <w:r w:rsidRPr="455970FD">
        <w:rPr>
          <w:rFonts w:ascii="Calibri" w:eastAsia="Calibri" w:hAnsi="Calibri" w:cs="Times New Roman"/>
          <w:b/>
          <w:bCs/>
          <w:sz w:val="20"/>
          <w:szCs w:val="20"/>
          <w:lang w:val="en-GB" w:eastAsia="cs-CZ"/>
        </w:rPr>
        <w:t xml:space="preserve">: </w:t>
      </w:r>
      <w:r w:rsidR="009608A2" w:rsidRPr="00763C71">
        <w:rPr>
          <w:rFonts w:ascii="Calibri" w:eastAsia="Calibri" w:hAnsi="Calibri" w:cs="Times New Roman"/>
          <w:b/>
          <w:sz w:val="20"/>
          <w:szCs w:val="20"/>
          <w:lang w:val="en-GB" w:eastAsia="cs-CZ"/>
        </w:rPr>
        <w:tab/>
      </w:r>
      <w:r w:rsidRPr="00763C71">
        <w:rPr>
          <w:rFonts w:ascii="Calibri" w:eastAsia="Calibri" w:hAnsi="Calibri" w:cs="Times New Roman"/>
          <w:sz w:val="20"/>
          <w:szCs w:val="20"/>
          <w:lang w:val="en-GB" w:eastAsia="cs-CZ"/>
        </w:rPr>
        <w:tab/>
      </w:r>
      <w:r w:rsidR="00030B9B" w:rsidRPr="00763C71">
        <w:rPr>
          <w:rFonts w:ascii="Calibri" w:eastAsia="Calibri" w:hAnsi="Calibri" w:cs="Times New Roman"/>
          <w:b/>
          <w:sz w:val="20"/>
          <w:szCs w:val="20"/>
          <w:lang w:val="en-GB" w:eastAsia="cs-CZ"/>
        </w:rPr>
        <w:tab/>
      </w:r>
      <w:r w:rsidRPr="455970FD">
        <w:rPr>
          <w:rFonts w:ascii="Calibri" w:eastAsia="Calibri" w:hAnsi="Calibri" w:cs="Times New Roman"/>
          <w:b/>
          <w:bCs/>
          <w:sz w:val="20"/>
          <w:szCs w:val="20"/>
          <w:lang w:val="en-GB" w:eastAsia="cs-CZ"/>
        </w:rPr>
        <w:t>Pla</w:t>
      </w:r>
      <w:r w:rsidR="00F87DE2" w:rsidRPr="455970FD">
        <w:rPr>
          <w:rFonts w:ascii="Calibri" w:eastAsia="Calibri" w:hAnsi="Calibri" w:cs="Times New Roman"/>
          <w:b/>
          <w:bCs/>
          <w:sz w:val="20"/>
          <w:szCs w:val="20"/>
          <w:lang w:val="en-GB" w:eastAsia="cs-CZ"/>
        </w:rPr>
        <w:t>ce</w:t>
      </w:r>
      <w:r w:rsidRPr="455970FD">
        <w:rPr>
          <w:rFonts w:ascii="Calibri" w:eastAsia="Calibri" w:hAnsi="Calibri" w:cs="Times New Roman"/>
          <w:b/>
          <w:bCs/>
          <w:sz w:val="20"/>
          <w:szCs w:val="20"/>
          <w:lang w:val="en-GB" w:eastAsia="cs-CZ"/>
        </w:rPr>
        <w:t>:</w:t>
      </w:r>
      <w:r w:rsidRPr="00763C71">
        <w:rPr>
          <w:rFonts w:ascii="Calibri" w:eastAsia="Calibri" w:hAnsi="Calibri" w:cs="Times New Roman"/>
          <w:b/>
          <w:sz w:val="20"/>
          <w:szCs w:val="20"/>
          <w:lang w:val="en-GB" w:eastAsia="cs-CZ"/>
        </w:rPr>
        <w:tab/>
      </w:r>
      <w:r w:rsidR="00025FAE" w:rsidRPr="00025FAE">
        <w:rPr>
          <w:rFonts w:ascii="Calibri" w:eastAsia="Calibri" w:hAnsi="Calibri" w:cs="Times New Roman"/>
          <w:sz w:val="20"/>
          <w:szCs w:val="20"/>
          <w:lang w:val="en-GB" w:eastAsia="cs-CZ"/>
        </w:rPr>
        <w:tab/>
      </w:r>
    </w:p>
    <w:p w14:paraId="106288A8" w14:textId="2F168048" w:rsidR="009608A2" w:rsidRPr="00025FAE" w:rsidRDefault="009608A2" w:rsidP="00025FAE">
      <w:pPr>
        <w:tabs>
          <w:tab w:val="left" w:pos="851"/>
          <w:tab w:val="right" w:leader="dot" w:pos="3544"/>
          <w:tab w:val="left" w:pos="4536"/>
          <w:tab w:val="left" w:pos="5387"/>
          <w:tab w:val="right" w:leader="dot" w:pos="8222"/>
        </w:tabs>
        <w:spacing w:before="240" w:after="120" w:line="280" w:lineRule="atLeast"/>
        <w:rPr>
          <w:rFonts w:ascii="Calibri" w:eastAsia="Calibri" w:hAnsi="Calibri" w:cs="Times New Roman"/>
          <w:bCs/>
          <w:sz w:val="20"/>
          <w:szCs w:val="20"/>
          <w:lang w:val="en-GB" w:eastAsia="cs-CZ"/>
        </w:rPr>
      </w:pPr>
      <w:r w:rsidRPr="455970FD">
        <w:rPr>
          <w:rFonts w:ascii="Calibri" w:eastAsia="Calibri" w:hAnsi="Calibri" w:cs="Times New Roman"/>
          <w:b/>
          <w:bCs/>
          <w:sz w:val="20"/>
          <w:szCs w:val="20"/>
          <w:lang w:val="en-GB" w:eastAsia="cs-CZ"/>
        </w:rPr>
        <w:t>Dat</w:t>
      </w:r>
      <w:r w:rsidR="00F87DE2" w:rsidRPr="455970FD">
        <w:rPr>
          <w:rFonts w:ascii="Calibri" w:eastAsia="Calibri" w:hAnsi="Calibri" w:cs="Times New Roman"/>
          <w:b/>
          <w:bCs/>
          <w:sz w:val="20"/>
          <w:szCs w:val="20"/>
          <w:lang w:val="en-GB" w:eastAsia="cs-CZ"/>
        </w:rPr>
        <w:t>e</w:t>
      </w:r>
      <w:r w:rsidRPr="455970FD">
        <w:rPr>
          <w:rFonts w:ascii="Calibri" w:eastAsia="Calibri" w:hAnsi="Calibri" w:cs="Times New Roman"/>
          <w:b/>
          <w:bCs/>
          <w:sz w:val="20"/>
          <w:szCs w:val="20"/>
          <w:lang w:val="en-GB" w:eastAsia="cs-CZ"/>
        </w:rPr>
        <w:t>:</w:t>
      </w:r>
      <w:r w:rsidR="003C3874" w:rsidRPr="455970FD">
        <w:rPr>
          <w:rFonts w:ascii="Calibri" w:eastAsia="Calibri" w:hAnsi="Calibri" w:cs="Times New Roman"/>
          <w:b/>
          <w:bCs/>
          <w:sz w:val="20"/>
          <w:szCs w:val="20"/>
          <w:lang w:val="en-GB" w:eastAsia="cs-CZ"/>
        </w:rPr>
        <w:t xml:space="preserve"> </w:t>
      </w:r>
      <w:r w:rsidRPr="00763C71">
        <w:rPr>
          <w:rFonts w:ascii="Calibri" w:eastAsia="Calibri" w:hAnsi="Calibri" w:cs="Times New Roman"/>
          <w:b/>
          <w:sz w:val="20"/>
          <w:szCs w:val="20"/>
          <w:lang w:val="en-GB" w:eastAsia="cs-CZ"/>
        </w:rPr>
        <w:tab/>
      </w:r>
      <w:r w:rsidR="003C3874" w:rsidRPr="00763C71">
        <w:rPr>
          <w:rFonts w:ascii="Calibri" w:eastAsia="Calibri" w:hAnsi="Calibri" w:cs="Times New Roman"/>
          <w:sz w:val="20"/>
          <w:szCs w:val="20"/>
          <w:lang w:val="en-GB" w:eastAsia="cs-CZ"/>
        </w:rPr>
        <w:tab/>
      </w:r>
      <w:r w:rsidR="00030B9B" w:rsidRPr="00763C71">
        <w:rPr>
          <w:rFonts w:ascii="Calibri" w:eastAsia="Calibri" w:hAnsi="Calibri" w:cs="Times New Roman"/>
          <w:b/>
          <w:sz w:val="20"/>
          <w:szCs w:val="20"/>
          <w:lang w:val="en-GB" w:eastAsia="cs-CZ"/>
        </w:rPr>
        <w:tab/>
      </w:r>
      <w:r w:rsidRPr="455970FD">
        <w:rPr>
          <w:rFonts w:ascii="Calibri" w:eastAsia="Calibri" w:hAnsi="Calibri" w:cs="Times New Roman"/>
          <w:b/>
          <w:bCs/>
          <w:sz w:val="20"/>
          <w:szCs w:val="20"/>
          <w:lang w:val="en-GB" w:eastAsia="cs-CZ"/>
        </w:rPr>
        <w:t>Dat</w:t>
      </w:r>
      <w:r w:rsidR="00F87DE2" w:rsidRPr="455970FD">
        <w:rPr>
          <w:rFonts w:ascii="Calibri" w:eastAsia="Calibri" w:hAnsi="Calibri" w:cs="Times New Roman"/>
          <w:b/>
          <w:bCs/>
          <w:sz w:val="20"/>
          <w:szCs w:val="20"/>
          <w:lang w:val="en-GB" w:eastAsia="cs-CZ"/>
        </w:rPr>
        <w:t>e</w:t>
      </w:r>
      <w:r w:rsidRPr="455970FD">
        <w:rPr>
          <w:rFonts w:ascii="Calibri" w:eastAsia="Calibri" w:hAnsi="Calibri" w:cs="Times New Roman"/>
          <w:b/>
          <w:bCs/>
          <w:sz w:val="20"/>
          <w:szCs w:val="20"/>
          <w:lang w:val="en-GB" w:eastAsia="cs-CZ"/>
        </w:rPr>
        <w:t>:</w:t>
      </w:r>
      <w:r w:rsidR="003C3874" w:rsidRPr="00763C71">
        <w:rPr>
          <w:rFonts w:ascii="Calibri" w:eastAsia="Calibri" w:hAnsi="Calibri" w:cs="Times New Roman"/>
          <w:b/>
          <w:sz w:val="20"/>
          <w:szCs w:val="20"/>
          <w:lang w:val="en-GB" w:eastAsia="cs-CZ"/>
        </w:rPr>
        <w:tab/>
      </w:r>
      <w:r w:rsidR="00025FAE">
        <w:rPr>
          <w:rFonts w:ascii="Calibri" w:eastAsia="Calibri" w:hAnsi="Calibri" w:cs="Times New Roman"/>
          <w:bCs/>
          <w:sz w:val="20"/>
          <w:szCs w:val="20"/>
          <w:lang w:val="en-GB" w:eastAsia="cs-CZ"/>
        </w:rPr>
        <w:tab/>
      </w:r>
    </w:p>
    <w:p w14:paraId="2F214C7B" w14:textId="4FA01A0A" w:rsidR="00D71455" w:rsidRPr="00763C71" w:rsidRDefault="00677F1B" w:rsidP="007B0FCF">
      <w:pPr>
        <w:tabs>
          <w:tab w:val="left" w:pos="4536"/>
          <w:tab w:val="left" w:pos="5387"/>
          <w:tab w:val="right" w:leader="dot" w:pos="7655"/>
        </w:tabs>
        <w:spacing w:before="240" w:after="120" w:line="280" w:lineRule="atLeast"/>
        <w:ind w:right="-286"/>
        <w:rPr>
          <w:rFonts w:ascii="Calibri" w:eastAsia="Calibri" w:hAnsi="Calibri" w:cs="Times New Roman"/>
          <w:b/>
          <w:bCs/>
          <w:sz w:val="20"/>
          <w:szCs w:val="20"/>
          <w:lang w:val="en-GB" w:eastAsia="cs-CZ"/>
        </w:rPr>
      </w:pPr>
      <w:r w:rsidRPr="00763C71">
        <w:rPr>
          <w:rFonts w:ascii="Calibri" w:eastAsia="Calibri" w:hAnsi="Calibri" w:cs="Times New Roman"/>
          <w:b/>
          <w:sz w:val="20"/>
          <w:szCs w:val="20"/>
          <w:lang w:val="en-GB" w:eastAsia="cs-CZ"/>
        </w:rPr>
        <w:tab/>
      </w:r>
      <w:r w:rsidR="00D71455" w:rsidRPr="455970FD">
        <w:rPr>
          <w:rFonts w:ascii="Calibri" w:eastAsia="Calibri" w:hAnsi="Calibri" w:cs="Times New Roman"/>
          <w:b/>
          <w:bCs/>
          <w:sz w:val="20"/>
          <w:szCs w:val="20"/>
          <w:lang w:val="en-GB" w:eastAsia="cs-CZ"/>
        </w:rPr>
        <w:t>International Award for Young People, Netherlands</w:t>
      </w:r>
    </w:p>
    <w:p w14:paraId="2B7FCE0C" w14:textId="0D442173" w:rsidR="009608A2" w:rsidRPr="00025FAE" w:rsidRDefault="003C3874" w:rsidP="00025FAE">
      <w:pPr>
        <w:tabs>
          <w:tab w:val="left" w:pos="851"/>
          <w:tab w:val="right" w:leader="dot" w:pos="3544"/>
          <w:tab w:val="left" w:pos="4536"/>
          <w:tab w:val="left" w:pos="5387"/>
          <w:tab w:val="right" w:leader="dot" w:pos="8222"/>
        </w:tabs>
        <w:spacing w:before="240" w:after="120" w:line="280" w:lineRule="atLeast"/>
        <w:rPr>
          <w:rFonts w:ascii="Calibri" w:eastAsia="Calibri" w:hAnsi="Calibri" w:cs="Times New Roman"/>
          <w:bCs/>
          <w:sz w:val="20"/>
          <w:szCs w:val="20"/>
          <w:lang w:val="en-GB" w:eastAsia="cs-CZ"/>
        </w:rPr>
      </w:pPr>
      <w:r w:rsidRPr="455970FD">
        <w:rPr>
          <w:rFonts w:ascii="Calibri" w:eastAsia="Calibri" w:hAnsi="Calibri" w:cs="Times New Roman"/>
          <w:b/>
          <w:bCs/>
          <w:sz w:val="20"/>
          <w:szCs w:val="20"/>
          <w:lang w:val="en-GB" w:eastAsia="cs-CZ"/>
        </w:rPr>
        <w:t>Nam</w:t>
      </w:r>
      <w:r w:rsidR="00F87DE2" w:rsidRPr="455970FD">
        <w:rPr>
          <w:rFonts w:ascii="Calibri" w:eastAsia="Calibri" w:hAnsi="Calibri" w:cs="Times New Roman"/>
          <w:b/>
          <w:bCs/>
          <w:sz w:val="20"/>
          <w:szCs w:val="20"/>
          <w:lang w:val="en-GB" w:eastAsia="cs-CZ"/>
        </w:rPr>
        <w:t>e</w:t>
      </w:r>
      <w:r w:rsidRPr="455970FD">
        <w:rPr>
          <w:rFonts w:ascii="Calibri" w:eastAsia="Calibri" w:hAnsi="Calibri" w:cs="Times New Roman"/>
          <w:b/>
          <w:bCs/>
          <w:sz w:val="20"/>
          <w:szCs w:val="20"/>
          <w:lang w:val="en-GB" w:eastAsia="cs-CZ"/>
        </w:rPr>
        <w:t xml:space="preserve">: </w:t>
      </w:r>
      <w:r w:rsidRPr="00763C71">
        <w:rPr>
          <w:rFonts w:ascii="Calibri" w:eastAsia="Calibri" w:hAnsi="Calibri" w:cs="Times New Roman"/>
          <w:b/>
          <w:sz w:val="20"/>
          <w:szCs w:val="20"/>
          <w:lang w:val="en-GB" w:eastAsia="cs-CZ"/>
        </w:rPr>
        <w:tab/>
      </w:r>
      <w:r w:rsidR="00CB79D5" w:rsidRPr="00CB79D5">
        <w:rPr>
          <w:rFonts w:ascii="Calibri" w:eastAsia="Calibri" w:hAnsi="Calibri" w:cs="Times New Roman"/>
          <w:sz w:val="20"/>
          <w:szCs w:val="20"/>
          <w:lang w:val="en-GB" w:eastAsia="cs-CZ"/>
        </w:rPr>
        <w:tab/>
      </w:r>
      <w:r w:rsidR="00030B9B" w:rsidRPr="00763C71">
        <w:rPr>
          <w:rFonts w:ascii="Calibri" w:eastAsia="Calibri" w:hAnsi="Calibri" w:cs="Times New Roman"/>
          <w:b/>
          <w:sz w:val="20"/>
          <w:szCs w:val="20"/>
          <w:lang w:val="en-GB" w:eastAsia="cs-CZ"/>
        </w:rPr>
        <w:tab/>
      </w:r>
      <w:r w:rsidRPr="455970FD">
        <w:rPr>
          <w:rFonts w:ascii="Calibri" w:eastAsia="Calibri" w:hAnsi="Calibri" w:cs="Times New Roman"/>
          <w:b/>
          <w:bCs/>
          <w:sz w:val="20"/>
          <w:szCs w:val="20"/>
          <w:lang w:val="en-GB" w:eastAsia="cs-CZ"/>
        </w:rPr>
        <w:t>Nam</w:t>
      </w:r>
      <w:r w:rsidR="00F87DE2" w:rsidRPr="455970FD">
        <w:rPr>
          <w:rFonts w:ascii="Calibri" w:eastAsia="Calibri" w:hAnsi="Calibri" w:cs="Times New Roman"/>
          <w:b/>
          <w:bCs/>
          <w:sz w:val="20"/>
          <w:szCs w:val="20"/>
          <w:lang w:val="en-GB" w:eastAsia="cs-CZ"/>
        </w:rPr>
        <w:t>e</w:t>
      </w:r>
      <w:r w:rsidRPr="455970FD">
        <w:rPr>
          <w:rFonts w:ascii="Calibri" w:eastAsia="Calibri" w:hAnsi="Calibri" w:cs="Times New Roman"/>
          <w:b/>
          <w:bCs/>
          <w:sz w:val="20"/>
          <w:szCs w:val="20"/>
          <w:lang w:val="en-GB" w:eastAsia="cs-CZ"/>
        </w:rPr>
        <w:t>:</w:t>
      </w:r>
      <w:r w:rsidRPr="00763C71">
        <w:rPr>
          <w:rFonts w:ascii="Calibri" w:eastAsia="Calibri" w:hAnsi="Calibri" w:cs="Times New Roman"/>
          <w:b/>
          <w:sz w:val="20"/>
          <w:szCs w:val="20"/>
          <w:lang w:val="en-GB" w:eastAsia="cs-CZ"/>
        </w:rPr>
        <w:tab/>
      </w:r>
      <w:r w:rsidR="00025FAE">
        <w:rPr>
          <w:rFonts w:ascii="Calibri" w:eastAsia="Calibri" w:hAnsi="Calibri" w:cs="Times New Roman"/>
          <w:bCs/>
          <w:sz w:val="20"/>
          <w:szCs w:val="20"/>
          <w:lang w:val="en-GB" w:eastAsia="cs-CZ"/>
        </w:rPr>
        <w:tab/>
      </w:r>
    </w:p>
    <w:p w14:paraId="61106126" w14:textId="09C403B6" w:rsidR="009608A2" w:rsidRPr="00281D15" w:rsidRDefault="003C3874" w:rsidP="00025FAE">
      <w:pPr>
        <w:tabs>
          <w:tab w:val="left" w:pos="851"/>
          <w:tab w:val="right" w:leader="dot" w:pos="3544"/>
          <w:tab w:val="left" w:pos="4536"/>
          <w:tab w:val="left" w:pos="5387"/>
          <w:tab w:val="right" w:leader="dot" w:pos="8222"/>
        </w:tabs>
        <w:spacing w:before="240" w:after="120" w:line="280" w:lineRule="atLeast"/>
        <w:rPr>
          <w:rFonts w:ascii="Calibri" w:eastAsia="Calibri" w:hAnsi="Calibri" w:cs="Times New Roman"/>
          <w:b/>
          <w:bCs/>
          <w:sz w:val="20"/>
          <w:szCs w:val="20"/>
          <w:lang w:val="en-GB" w:eastAsia="cs-CZ"/>
        </w:rPr>
      </w:pPr>
      <w:r w:rsidRPr="00763C71">
        <w:rPr>
          <w:rFonts w:ascii="Calibri" w:eastAsia="Calibri" w:hAnsi="Calibri" w:cs="Times New Roman"/>
          <w:b/>
          <w:bCs/>
          <w:sz w:val="20"/>
          <w:szCs w:val="20"/>
          <w:lang w:val="en-GB" w:eastAsia="cs-CZ"/>
        </w:rPr>
        <w:t>Functi</w:t>
      </w:r>
      <w:r w:rsidR="00F87DE2">
        <w:rPr>
          <w:rFonts w:ascii="Calibri" w:eastAsia="Calibri" w:hAnsi="Calibri" w:cs="Times New Roman"/>
          <w:b/>
          <w:bCs/>
          <w:sz w:val="20"/>
          <w:szCs w:val="20"/>
          <w:lang w:val="en-GB" w:eastAsia="cs-CZ"/>
        </w:rPr>
        <w:t>on</w:t>
      </w:r>
      <w:r w:rsidRPr="00763C71">
        <w:rPr>
          <w:rFonts w:ascii="Calibri" w:eastAsia="Calibri" w:hAnsi="Calibri" w:cs="Times New Roman"/>
          <w:b/>
          <w:bCs/>
          <w:sz w:val="20"/>
          <w:szCs w:val="20"/>
          <w:lang w:val="en-GB" w:eastAsia="cs-CZ"/>
        </w:rPr>
        <w:t>:</w:t>
      </w:r>
      <w:r w:rsidR="009608A2" w:rsidRPr="00763C71">
        <w:rPr>
          <w:rFonts w:ascii="Calibri" w:eastAsia="Calibri" w:hAnsi="Calibri" w:cs="Times New Roman"/>
          <w:b/>
          <w:bCs/>
          <w:sz w:val="20"/>
          <w:szCs w:val="20"/>
          <w:lang w:val="en-GB" w:eastAsia="cs-CZ"/>
        </w:rPr>
        <w:tab/>
      </w:r>
      <w:r w:rsidR="0086151F" w:rsidRPr="00281D15">
        <w:rPr>
          <w:rFonts w:ascii="Calibri" w:eastAsia="Calibri" w:hAnsi="Calibri" w:cs="Times New Roman"/>
          <w:bCs/>
          <w:sz w:val="20"/>
          <w:szCs w:val="20"/>
          <w:lang w:val="en-GB" w:eastAsia="cs-CZ"/>
        </w:rPr>
        <w:tab/>
      </w:r>
      <w:r w:rsidR="00030B9B" w:rsidRPr="00281D15">
        <w:rPr>
          <w:rFonts w:ascii="Calibri" w:eastAsia="Calibri" w:hAnsi="Calibri" w:cs="Times New Roman"/>
          <w:b/>
          <w:bCs/>
          <w:sz w:val="20"/>
          <w:szCs w:val="20"/>
          <w:lang w:val="en-GB" w:eastAsia="cs-CZ"/>
        </w:rPr>
        <w:tab/>
      </w:r>
      <w:r w:rsidRPr="00281D15">
        <w:rPr>
          <w:rFonts w:ascii="Calibri" w:eastAsia="Calibri" w:hAnsi="Calibri" w:cs="Times New Roman"/>
          <w:b/>
          <w:bCs/>
          <w:sz w:val="20"/>
          <w:szCs w:val="20"/>
          <w:lang w:val="en-GB" w:eastAsia="cs-CZ"/>
        </w:rPr>
        <w:t>Functi</w:t>
      </w:r>
      <w:r w:rsidR="00F87DE2" w:rsidRPr="00281D15">
        <w:rPr>
          <w:rFonts w:ascii="Calibri" w:eastAsia="Calibri" w:hAnsi="Calibri" w:cs="Times New Roman"/>
          <w:b/>
          <w:bCs/>
          <w:sz w:val="20"/>
          <w:szCs w:val="20"/>
          <w:lang w:val="en-GB" w:eastAsia="cs-CZ"/>
        </w:rPr>
        <w:t>on</w:t>
      </w:r>
      <w:r w:rsidRPr="00281D15">
        <w:rPr>
          <w:rFonts w:ascii="Calibri" w:eastAsia="Calibri" w:hAnsi="Calibri" w:cs="Times New Roman"/>
          <w:b/>
          <w:bCs/>
          <w:sz w:val="20"/>
          <w:szCs w:val="20"/>
          <w:lang w:val="en-GB" w:eastAsia="cs-CZ"/>
        </w:rPr>
        <w:t>:</w:t>
      </w:r>
      <w:r w:rsidRPr="00281D15">
        <w:rPr>
          <w:rFonts w:ascii="Calibri" w:eastAsia="Calibri" w:hAnsi="Calibri" w:cs="Times New Roman"/>
          <w:b/>
          <w:bCs/>
          <w:sz w:val="20"/>
          <w:szCs w:val="20"/>
          <w:lang w:val="en-GB" w:eastAsia="cs-CZ"/>
        </w:rPr>
        <w:tab/>
      </w:r>
      <w:r w:rsidR="00025FAE" w:rsidRPr="00025FAE">
        <w:rPr>
          <w:rFonts w:ascii="Calibri" w:eastAsia="Calibri" w:hAnsi="Calibri" w:cs="Times New Roman"/>
          <w:sz w:val="20"/>
          <w:szCs w:val="20"/>
          <w:lang w:val="en-GB" w:eastAsia="cs-CZ"/>
        </w:rPr>
        <w:tab/>
      </w:r>
    </w:p>
    <w:p w14:paraId="4C6BD0E3" w14:textId="77777777" w:rsidR="003C3874" w:rsidRPr="00281D15" w:rsidRDefault="003C3874" w:rsidP="003C3874">
      <w:pPr>
        <w:tabs>
          <w:tab w:val="right" w:leader="dot" w:pos="3544"/>
          <w:tab w:val="left" w:pos="4536"/>
          <w:tab w:val="left" w:pos="5387"/>
          <w:tab w:val="right" w:leader="dot" w:pos="7655"/>
        </w:tabs>
        <w:spacing w:after="480" w:line="280" w:lineRule="atLeast"/>
        <w:rPr>
          <w:rFonts w:ascii="Calibri" w:eastAsia="Calibri" w:hAnsi="Calibri" w:cs="Times New Roman"/>
          <w:b/>
          <w:bCs/>
          <w:sz w:val="20"/>
          <w:szCs w:val="20"/>
          <w:lang w:val="en-GB" w:eastAsia="cs-CZ"/>
        </w:rPr>
      </w:pPr>
    </w:p>
    <w:p w14:paraId="5F396563" w14:textId="77777777" w:rsidR="003C3874" w:rsidRPr="00281D15" w:rsidRDefault="003C3874" w:rsidP="00025FAE">
      <w:pPr>
        <w:tabs>
          <w:tab w:val="right" w:leader="dot" w:pos="3544"/>
          <w:tab w:val="left" w:pos="4536"/>
          <w:tab w:val="right" w:leader="dot" w:pos="8222"/>
        </w:tabs>
        <w:spacing w:after="480" w:line="280" w:lineRule="atLeast"/>
        <w:rPr>
          <w:rFonts w:ascii="Calibri" w:eastAsia="Calibri" w:hAnsi="Calibri" w:cs="Times New Roman"/>
          <w:bCs/>
          <w:sz w:val="20"/>
          <w:szCs w:val="20"/>
          <w:lang w:val="en-GB" w:eastAsia="cs-CZ"/>
        </w:rPr>
      </w:pPr>
      <w:r w:rsidRPr="00281D15">
        <w:rPr>
          <w:rFonts w:ascii="Calibri" w:eastAsia="Calibri" w:hAnsi="Calibri" w:cs="Times New Roman"/>
          <w:bCs/>
          <w:sz w:val="20"/>
          <w:szCs w:val="20"/>
          <w:lang w:val="en-GB" w:eastAsia="cs-CZ"/>
        </w:rPr>
        <w:tab/>
      </w:r>
      <w:r w:rsidRPr="00281D15">
        <w:rPr>
          <w:rFonts w:ascii="Calibri" w:eastAsia="Calibri" w:hAnsi="Calibri" w:cs="Times New Roman"/>
          <w:bCs/>
          <w:sz w:val="20"/>
          <w:szCs w:val="20"/>
          <w:lang w:val="en-GB" w:eastAsia="cs-CZ"/>
        </w:rPr>
        <w:tab/>
      </w:r>
      <w:r w:rsidRPr="00281D15">
        <w:rPr>
          <w:rFonts w:ascii="Calibri" w:eastAsia="Calibri" w:hAnsi="Calibri" w:cs="Times New Roman"/>
          <w:bCs/>
          <w:sz w:val="20"/>
          <w:szCs w:val="20"/>
          <w:lang w:val="en-GB" w:eastAsia="cs-CZ"/>
        </w:rPr>
        <w:tab/>
      </w:r>
    </w:p>
    <w:p w14:paraId="37F36766" w14:textId="77777777" w:rsidR="003C3874" w:rsidRPr="00763C71" w:rsidRDefault="00F87DE2" w:rsidP="455970FD">
      <w:pPr>
        <w:tabs>
          <w:tab w:val="left" w:pos="4536"/>
          <w:tab w:val="left" w:pos="5387"/>
          <w:tab w:val="right" w:leader="dot" w:pos="7655"/>
        </w:tabs>
        <w:spacing w:after="480" w:line="280" w:lineRule="atLeast"/>
        <w:rPr>
          <w:rFonts w:ascii="Calibri" w:eastAsia="Calibri" w:hAnsi="Calibri" w:cs="Times New Roman"/>
          <w:b/>
          <w:bCs/>
          <w:sz w:val="20"/>
          <w:szCs w:val="20"/>
          <w:lang w:val="en-GB" w:eastAsia="cs-CZ"/>
        </w:rPr>
      </w:pPr>
      <w:r>
        <w:rPr>
          <w:rFonts w:ascii="Calibri" w:eastAsia="Calibri" w:hAnsi="Calibri" w:cs="Times New Roman"/>
          <w:b/>
          <w:bCs/>
          <w:sz w:val="20"/>
          <w:szCs w:val="20"/>
          <w:lang w:val="en-GB" w:eastAsia="cs-CZ"/>
        </w:rPr>
        <w:t>Signature</w:t>
      </w:r>
      <w:r w:rsidR="003C3874" w:rsidRPr="00763C71">
        <w:rPr>
          <w:rFonts w:ascii="Calibri" w:eastAsia="Calibri" w:hAnsi="Calibri" w:cs="Times New Roman"/>
          <w:b/>
          <w:bCs/>
          <w:sz w:val="20"/>
          <w:szCs w:val="20"/>
          <w:lang w:val="en-GB" w:eastAsia="cs-CZ"/>
        </w:rPr>
        <w:tab/>
      </w:r>
      <w:proofErr w:type="spellStart"/>
      <w:r>
        <w:rPr>
          <w:rFonts w:ascii="Calibri" w:eastAsia="Calibri" w:hAnsi="Calibri" w:cs="Times New Roman"/>
          <w:b/>
          <w:bCs/>
          <w:sz w:val="20"/>
          <w:szCs w:val="20"/>
          <w:lang w:val="en-GB" w:eastAsia="cs-CZ"/>
        </w:rPr>
        <w:t>Signature</w:t>
      </w:r>
      <w:proofErr w:type="spellEnd"/>
    </w:p>
    <w:p w14:paraId="0FD28521" w14:textId="77777777" w:rsidR="009608A2" w:rsidRPr="00763C71" w:rsidRDefault="009608A2" w:rsidP="00A928AD">
      <w:pPr>
        <w:spacing w:after="80" w:line="280" w:lineRule="atLeast"/>
        <w:rPr>
          <w:rFonts w:ascii="Calibri" w:eastAsia="Calibri" w:hAnsi="Calibri" w:cs="Times New Roman"/>
          <w:sz w:val="20"/>
          <w:szCs w:val="20"/>
          <w:lang w:val="en-GB" w:eastAsia="cs-CZ"/>
        </w:rPr>
      </w:pPr>
    </w:p>
    <w:p w14:paraId="446CF746" w14:textId="77777777" w:rsidR="007B0FCF" w:rsidRDefault="007B0FCF">
      <w:pPr>
        <w:rPr>
          <w:rFonts w:asciiTheme="majorHAnsi" w:eastAsiaTheme="majorEastAsia" w:hAnsiTheme="majorHAnsi" w:cstheme="majorBidi"/>
          <w:sz w:val="32"/>
          <w:szCs w:val="32"/>
          <w:lang w:val="en-GB" w:eastAsia="nl-NL"/>
        </w:rPr>
      </w:pPr>
      <w:r>
        <w:rPr>
          <w:lang w:val="en-GB"/>
        </w:rPr>
        <w:br w:type="page"/>
      </w:r>
    </w:p>
    <w:p w14:paraId="2594A178" w14:textId="62A73A1B" w:rsidR="00DF5BF8" w:rsidRPr="00763C71" w:rsidRDefault="00126C61" w:rsidP="455970FD">
      <w:pPr>
        <w:pStyle w:val="Kop1"/>
        <w:spacing w:after="80" w:line="280" w:lineRule="atLeast"/>
        <w:rPr>
          <w:color w:val="auto"/>
          <w:lang w:val="en-GB"/>
        </w:rPr>
      </w:pPr>
      <w:r>
        <w:rPr>
          <w:color w:val="auto"/>
          <w:lang w:val="en-GB"/>
        </w:rPr>
        <w:lastRenderedPageBreak/>
        <w:t>A</w:t>
      </w:r>
      <w:r w:rsidR="455970FD" w:rsidRPr="455970FD">
        <w:rPr>
          <w:color w:val="auto"/>
          <w:lang w:val="en-GB"/>
        </w:rPr>
        <w:t>ddendum 1</w:t>
      </w:r>
    </w:p>
    <w:p w14:paraId="51C3FF04" w14:textId="642DCA2E" w:rsidR="009D7B8B" w:rsidRPr="009D7B8B" w:rsidRDefault="009D7B8B" w:rsidP="009D7B8B">
      <w:pPr>
        <w:spacing w:after="80" w:line="280" w:lineRule="atLeast"/>
        <w:rPr>
          <w:rFonts w:ascii="Calibri" w:eastAsia="Calibri" w:hAnsi="Calibri" w:cs="Times New Roman"/>
          <w:szCs w:val="28"/>
          <w:lang w:val="en-GB"/>
        </w:rPr>
      </w:pPr>
    </w:p>
    <w:p w14:paraId="671B2487" w14:textId="7DCD4A6D" w:rsidR="009D7B8B" w:rsidRPr="009D7B8B" w:rsidRDefault="009D7B8B" w:rsidP="009D7B8B">
      <w:pPr>
        <w:spacing w:after="80" w:line="280" w:lineRule="atLeast"/>
        <w:rPr>
          <w:rFonts w:ascii="Calibri" w:eastAsia="Calibri" w:hAnsi="Calibri" w:cs="Times New Roman"/>
          <w:szCs w:val="28"/>
          <w:lang w:val="en-GB"/>
        </w:rPr>
      </w:pPr>
      <w:r w:rsidRPr="009D7B8B">
        <w:rPr>
          <w:rFonts w:ascii="Calibri" w:eastAsia="Calibri" w:hAnsi="Calibri" w:cs="Times New Roman"/>
          <w:szCs w:val="28"/>
          <w:lang w:val="en-GB"/>
        </w:rPr>
        <w:t>Hereby I declare to have arranged in a sufficient way, suitable for the deliverance of the</w:t>
      </w:r>
      <w:r w:rsidR="00281D15">
        <w:rPr>
          <w:rFonts w:ascii="Calibri" w:eastAsia="Calibri" w:hAnsi="Calibri" w:cs="Times New Roman"/>
          <w:szCs w:val="28"/>
          <w:lang w:val="en-GB"/>
        </w:rPr>
        <w:br/>
      </w:r>
      <w:r w:rsidRPr="009D7B8B">
        <w:rPr>
          <w:rFonts w:ascii="Calibri" w:eastAsia="Calibri" w:hAnsi="Calibri" w:cs="Times New Roman"/>
          <w:szCs w:val="28"/>
          <w:lang w:val="en-GB"/>
        </w:rPr>
        <w:t xml:space="preserve">Award programme:  </w:t>
      </w:r>
    </w:p>
    <w:p w14:paraId="17553459" w14:textId="77777777" w:rsidR="009D7B8B" w:rsidRPr="009D7B8B" w:rsidRDefault="009D7B8B" w:rsidP="009D7B8B">
      <w:pPr>
        <w:spacing w:after="80" w:line="280" w:lineRule="atLeast"/>
        <w:rPr>
          <w:rFonts w:ascii="Calibri" w:eastAsia="Calibri" w:hAnsi="Calibri" w:cs="Times New Roman"/>
          <w:szCs w:val="28"/>
          <w:lang w:val="en-GB"/>
        </w:rPr>
      </w:pPr>
      <w:r w:rsidRPr="009D7B8B">
        <w:rPr>
          <w:rFonts w:ascii="Calibri" w:eastAsia="Calibri" w:hAnsi="Calibri" w:cs="Times New Roman"/>
          <w:szCs w:val="28"/>
          <w:lang w:val="en-GB"/>
        </w:rPr>
        <w:t xml:space="preserve"> </w:t>
      </w:r>
    </w:p>
    <w:p w14:paraId="3AC603FD" w14:textId="1C2F369D" w:rsidR="009D7B8B" w:rsidRPr="009D7B8B" w:rsidRDefault="00281D15" w:rsidP="00281D15">
      <w:pPr>
        <w:spacing w:after="80" w:line="280" w:lineRule="atLeast"/>
        <w:ind w:left="426" w:hanging="426"/>
        <w:rPr>
          <w:rFonts w:ascii="Calibri" w:eastAsia="Calibri" w:hAnsi="Calibri" w:cs="Times New Roman"/>
          <w:szCs w:val="28"/>
          <w:lang w:val="en-GB"/>
        </w:rPr>
      </w:pPr>
      <w:r w:rsidRPr="00281D15">
        <w:rPr>
          <w:rFonts w:ascii="Calibri" w:eastAsia="Calibri" w:hAnsi="Calibri" w:cs="Times New Roman"/>
          <w:lang w:val="en-GB"/>
        </w:rPr>
        <w:t>⃝</w:t>
      </w:r>
      <w:r w:rsidRPr="00281D15">
        <w:rPr>
          <w:rFonts w:ascii="Calibri" w:eastAsia="Calibri" w:hAnsi="Calibri" w:cs="Times New Roman"/>
          <w:lang w:val="en-GB"/>
        </w:rPr>
        <w:tab/>
      </w:r>
      <w:r w:rsidR="009D7B8B" w:rsidRPr="009D7B8B">
        <w:rPr>
          <w:rFonts w:ascii="Calibri" w:eastAsia="Calibri" w:hAnsi="Calibri" w:cs="Times New Roman"/>
          <w:szCs w:val="28"/>
          <w:lang w:val="en-GB"/>
        </w:rPr>
        <w:t>insurance for the Award leader when he/she is doing Award related activities on and</w:t>
      </w:r>
      <w:r>
        <w:rPr>
          <w:rFonts w:ascii="Calibri" w:eastAsia="Calibri" w:hAnsi="Calibri" w:cs="Times New Roman"/>
          <w:szCs w:val="28"/>
          <w:lang w:val="en-GB"/>
        </w:rPr>
        <w:br/>
      </w:r>
      <w:r w:rsidR="009D7B8B" w:rsidRPr="009D7B8B">
        <w:rPr>
          <w:rFonts w:ascii="Calibri" w:eastAsia="Calibri" w:hAnsi="Calibri" w:cs="Times New Roman"/>
          <w:szCs w:val="28"/>
          <w:lang w:val="en-GB"/>
        </w:rPr>
        <w:t>of site of the school</w:t>
      </w:r>
      <w:r>
        <w:rPr>
          <w:rFonts w:ascii="Calibri" w:eastAsia="Calibri" w:hAnsi="Calibri" w:cs="Times New Roman"/>
          <w:szCs w:val="28"/>
          <w:lang w:val="en-GB"/>
        </w:rPr>
        <w:t>;</w:t>
      </w:r>
      <w:r>
        <w:rPr>
          <w:rFonts w:ascii="Calibri" w:eastAsia="Calibri" w:hAnsi="Calibri" w:cs="Times New Roman"/>
          <w:szCs w:val="28"/>
          <w:lang w:val="en-GB"/>
        </w:rPr>
        <w:br/>
      </w:r>
    </w:p>
    <w:p w14:paraId="15A9870A" w14:textId="51E98B4E" w:rsidR="009D7B8B" w:rsidRPr="009D7B8B" w:rsidRDefault="00281D15" w:rsidP="00281D15">
      <w:pPr>
        <w:spacing w:after="80" w:line="280" w:lineRule="atLeast"/>
        <w:ind w:left="426" w:hanging="426"/>
        <w:rPr>
          <w:rFonts w:ascii="Calibri" w:eastAsia="Calibri" w:hAnsi="Calibri" w:cs="Times New Roman"/>
          <w:szCs w:val="28"/>
          <w:lang w:val="en-GB"/>
        </w:rPr>
      </w:pPr>
      <w:r w:rsidRPr="00281D15">
        <w:rPr>
          <w:rFonts w:ascii="Calibri" w:eastAsia="Calibri" w:hAnsi="Calibri" w:cs="Times New Roman"/>
          <w:lang w:val="en-GB"/>
        </w:rPr>
        <w:t>⃝</w:t>
      </w:r>
      <w:r w:rsidRPr="00281D15">
        <w:rPr>
          <w:rFonts w:ascii="Calibri" w:eastAsia="Calibri" w:hAnsi="Calibri" w:cs="Times New Roman"/>
          <w:lang w:val="en-GB"/>
        </w:rPr>
        <w:tab/>
      </w:r>
      <w:r w:rsidR="009D7B8B" w:rsidRPr="009D7B8B">
        <w:rPr>
          <w:rFonts w:ascii="Calibri" w:eastAsia="Calibri" w:hAnsi="Calibri" w:cs="Times New Roman"/>
          <w:szCs w:val="28"/>
          <w:lang w:val="en-GB"/>
        </w:rPr>
        <w:t>insurance for the participants when they do Award related activities during school time and / or after school time on school site</w:t>
      </w:r>
      <w:r>
        <w:rPr>
          <w:rFonts w:ascii="Calibri" w:eastAsia="Calibri" w:hAnsi="Calibri" w:cs="Times New Roman"/>
          <w:szCs w:val="28"/>
          <w:lang w:val="en-GB"/>
        </w:rPr>
        <w:t>;</w:t>
      </w:r>
      <w:r>
        <w:rPr>
          <w:rFonts w:ascii="Calibri" w:eastAsia="Calibri" w:hAnsi="Calibri" w:cs="Times New Roman"/>
          <w:szCs w:val="28"/>
          <w:lang w:val="en-GB"/>
        </w:rPr>
        <w:br/>
      </w:r>
    </w:p>
    <w:p w14:paraId="71F2C2EA" w14:textId="03EE1C0A" w:rsidR="009D7B8B" w:rsidRPr="009D7B8B" w:rsidRDefault="009D7B8B" w:rsidP="00281D15">
      <w:pPr>
        <w:spacing w:after="80" w:line="280" w:lineRule="atLeast"/>
        <w:ind w:left="426" w:hanging="426"/>
        <w:rPr>
          <w:rFonts w:ascii="Calibri" w:eastAsia="Calibri" w:hAnsi="Calibri" w:cs="Times New Roman"/>
          <w:szCs w:val="28"/>
          <w:lang w:val="en-GB"/>
        </w:rPr>
      </w:pPr>
      <w:r w:rsidRPr="009D7B8B">
        <w:rPr>
          <w:rFonts w:ascii="Calibri" w:eastAsia="Calibri" w:hAnsi="Calibri" w:cs="Times New Roman"/>
          <w:szCs w:val="28"/>
          <w:lang w:val="en-GB"/>
        </w:rPr>
        <w:t xml:space="preserve"> </w:t>
      </w:r>
      <w:r w:rsidR="00281D15" w:rsidRPr="00281D15">
        <w:rPr>
          <w:rFonts w:ascii="Calibri" w:eastAsia="Calibri" w:hAnsi="Calibri" w:cs="Times New Roman"/>
          <w:lang w:val="en-GB"/>
        </w:rPr>
        <w:t>⃝</w:t>
      </w:r>
      <w:r w:rsidR="00281D15" w:rsidRPr="00281D15">
        <w:rPr>
          <w:rFonts w:ascii="Calibri" w:eastAsia="Calibri" w:hAnsi="Calibri" w:cs="Times New Roman"/>
          <w:lang w:val="en-GB"/>
        </w:rPr>
        <w:tab/>
      </w:r>
      <w:r w:rsidRPr="009D7B8B">
        <w:rPr>
          <w:rFonts w:ascii="Calibri" w:eastAsia="Calibri" w:hAnsi="Calibri" w:cs="Times New Roman"/>
          <w:szCs w:val="28"/>
          <w:lang w:val="en-GB"/>
        </w:rPr>
        <w:t>sufficient insurance for participants, Award leaders, Assessors and Supervisors for the time of the Adventurous Journey and the traveling before and after it</w:t>
      </w:r>
      <w:r w:rsidR="00281D15">
        <w:rPr>
          <w:rFonts w:ascii="Calibri" w:eastAsia="Calibri" w:hAnsi="Calibri" w:cs="Times New Roman"/>
          <w:szCs w:val="28"/>
          <w:lang w:val="en-GB"/>
        </w:rPr>
        <w:t>;</w:t>
      </w:r>
      <w:r w:rsidR="00281D15">
        <w:rPr>
          <w:rFonts w:ascii="Calibri" w:eastAsia="Calibri" w:hAnsi="Calibri" w:cs="Times New Roman"/>
          <w:szCs w:val="28"/>
          <w:lang w:val="en-GB"/>
        </w:rPr>
        <w:br/>
      </w:r>
    </w:p>
    <w:p w14:paraId="0AE89F55" w14:textId="7DBCB0B8" w:rsidR="009D7B8B" w:rsidRPr="009D7B8B" w:rsidRDefault="009D7B8B" w:rsidP="00281D15">
      <w:pPr>
        <w:spacing w:after="80" w:line="280" w:lineRule="atLeast"/>
        <w:ind w:left="426" w:hanging="426"/>
        <w:rPr>
          <w:rFonts w:ascii="Calibri" w:eastAsia="Calibri" w:hAnsi="Calibri" w:cs="Times New Roman"/>
          <w:szCs w:val="28"/>
          <w:lang w:val="en-GB"/>
        </w:rPr>
      </w:pPr>
      <w:r w:rsidRPr="009D7B8B">
        <w:rPr>
          <w:rFonts w:ascii="Calibri" w:eastAsia="Calibri" w:hAnsi="Calibri" w:cs="Times New Roman"/>
          <w:szCs w:val="28"/>
          <w:lang w:val="en-GB"/>
        </w:rPr>
        <w:t xml:space="preserve"> </w:t>
      </w:r>
      <w:r w:rsidR="00281D15" w:rsidRPr="00281D15">
        <w:rPr>
          <w:rFonts w:ascii="Calibri" w:eastAsia="Calibri" w:hAnsi="Calibri" w:cs="Times New Roman"/>
          <w:lang w:val="en-GB"/>
        </w:rPr>
        <w:t>⃝</w:t>
      </w:r>
      <w:r w:rsidR="00281D15" w:rsidRPr="00281D15">
        <w:rPr>
          <w:rFonts w:ascii="Calibri" w:eastAsia="Calibri" w:hAnsi="Calibri" w:cs="Times New Roman"/>
          <w:lang w:val="en-GB"/>
        </w:rPr>
        <w:tab/>
      </w:r>
      <w:r w:rsidRPr="009D7B8B">
        <w:rPr>
          <w:rFonts w:ascii="Calibri" w:eastAsia="Calibri" w:hAnsi="Calibri" w:cs="Times New Roman"/>
          <w:szCs w:val="28"/>
          <w:lang w:val="en-GB"/>
        </w:rPr>
        <w:t xml:space="preserve">VOG's for all the adults involved in the Award programme in this </w:t>
      </w:r>
      <w:r w:rsidR="00066491">
        <w:rPr>
          <w:rFonts w:ascii="Calibri" w:eastAsia="Calibri" w:hAnsi="Calibri" w:cs="Times New Roman"/>
          <w:szCs w:val="28"/>
          <w:lang w:val="en-GB"/>
        </w:rPr>
        <w:t>Centre</w:t>
      </w:r>
      <w:r w:rsidRPr="009D7B8B">
        <w:rPr>
          <w:rFonts w:ascii="Calibri" w:eastAsia="Calibri" w:hAnsi="Calibri" w:cs="Times New Roman"/>
          <w:szCs w:val="28"/>
          <w:lang w:val="en-GB"/>
        </w:rPr>
        <w:t xml:space="preserve">: employees and volunteers of the school.  </w:t>
      </w:r>
    </w:p>
    <w:p w14:paraId="2B19838C" w14:textId="77777777" w:rsidR="009D7B8B" w:rsidRPr="009D7B8B" w:rsidRDefault="009D7B8B" w:rsidP="009D7B8B">
      <w:pPr>
        <w:spacing w:after="80" w:line="280" w:lineRule="atLeast"/>
        <w:rPr>
          <w:rFonts w:ascii="Calibri" w:eastAsia="Calibri" w:hAnsi="Calibri" w:cs="Times New Roman"/>
          <w:szCs w:val="28"/>
          <w:lang w:val="en-GB"/>
        </w:rPr>
      </w:pPr>
      <w:r w:rsidRPr="009D7B8B">
        <w:rPr>
          <w:rFonts w:ascii="Calibri" w:eastAsia="Calibri" w:hAnsi="Calibri" w:cs="Times New Roman"/>
          <w:szCs w:val="28"/>
          <w:lang w:val="en-GB"/>
        </w:rPr>
        <w:t xml:space="preserve"> </w:t>
      </w:r>
    </w:p>
    <w:p w14:paraId="0CD867E1" w14:textId="545C81D8" w:rsidR="009D7B8B" w:rsidRPr="009D7B8B" w:rsidRDefault="009D7B8B" w:rsidP="009D7B8B">
      <w:pPr>
        <w:spacing w:after="80" w:line="280" w:lineRule="atLeast"/>
        <w:rPr>
          <w:rFonts w:ascii="Calibri" w:eastAsia="Calibri" w:hAnsi="Calibri" w:cs="Times New Roman"/>
          <w:szCs w:val="28"/>
          <w:lang w:val="en-GB"/>
        </w:rPr>
      </w:pPr>
      <w:r w:rsidRPr="009D7B8B">
        <w:rPr>
          <w:rFonts w:ascii="Calibri" w:eastAsia="Calibri" w:hAnsi="Calibri" w:cs="Times New Roman"/>
          <w:szCs w:val="28"/>
          <w:lang w:val="en-GB"/>
        </w:rPr>
        <w:t>I can show these doc</w:t>
      </w:r>
      <w:r>
        <w:rPr>
          <w:rFonts w:ascii="Calibri" w:eastAsia="Calibri" w:hAnsi="Calibri" w:cs="Times New Roman"/>
          <w:szCs w:val="28"/>
          <w:lang w:val="en-GB"/>
        </w:rPr>
        <w:t xml:space="preserve">uments to the staff of Award NL. </w:t>
      </w:r>
      <w:r w:rsidRPr="009D7B8B">
        <w:rPr>
          <w:rFonts w:ascii="Calibri" w:eastAsia="Calibri" w:hAnsi="Calibri" w:cs="Times New Roman"/>
          <w:szCs w:val="28"/>
          <w:lang w:val="en-GB"/>
        </w:rPr>
        <w:t xml:space="preserve">  </w:t>
      </w:r>
    </w:p>
    <w:p w14:paraId="6515EA4B" w14:textId="77777777" w:rsidR="009D7B8B" w:rsidRPr="009D7B8B" w:rsidRDefault="009D7B8B" w:rsidP="009D7B8B">
      <w:pPr>
        <w:spacing w:after="80" w:line="280" w:lineRule="atLeast"/>
        <w:rPr>
          <w:rFonts w:ascii="Calibri" w:eastAsia="Calibri" w:hAnsi="Calibri" w:cs="Times New Roman"/>
          <w:szCs w:val="28"/>
          <w:lang w:val="en-GB"/>
        </w:rPr>
      </w:pPr>
      <w:r w:rsidRPr="009D7B8B">
        <w:rPr>
          <w:rFonts w:ascii="Calibri" w:eastAsia="Calibri" w:hAnsi="Calibri" w:cs="Times New Roman"/>
          <w:szCs w:val="28"/>
          <w:lang w:val="en-GB"/>
        </w:rPr>
        <w:t xml:space="preserve"> </w:t>
      </w:r>
    </w:p>
    <w:p w14:paraId="14CA2AFF" w14:textId="77777777" w:rsidR="009D7B8B" w:rsidRPr="009D7B8B" w:rsidRDefault="009D7B8B" w:rsidP="009D7B8B">
      <w:pPr>
        <w:spacing w:after="80" w:line="280" w:lineRule="atLeast"/>
        <w:rPr>
          <w:rFonts w:ascii="Calibri" w:eastAsia="Calibri" w:hAnsi="Calibri" w:cs="Times New Roman"/>
          <w:szCs w:val="28"/>
          <w:lang w:val="en-GB"/>
        </w:rPr>
      </w:pPr>
      <w:r w:rsidRPr="009D7B8B">
        <w:rPr>
          <w:rFonts w:ascii="Calibri" w:eastAsia="Calibri" w:hAnsi="Calibri" w:cs="Times New Roman"/>
          <w:szCs w:val="28"/>
          <w:lang w:val="en-GB"/>
        </w:rPr>
        <w:t xml:space="preserve">Signed by management of the school:   </w:t>
      </w:r>
    </w:p>
    <w:p w14:paraId="2AE033C2" w14:textId="77777777" w:rsidR="009D7B8B" w:rsidRPr="009D7B8B" w:rsidRDefault="009D7B8B" w:rsidP="009D7B8B">
      <w:pPr>
        <w:spacing w:after="80" w:line="280" w:lineRule="atLeast"/>
        <w:rPr>
          <w:rFonts w:ascii="Calibri" w:eastAsia="Calibri" w:hAnsi="Calibri" w:cs="Times New Roman"/>
          <w:szCs w:val="28"/>
          <w:lang w:val="en-GB"/>
        </w:rPr>
      </w:pPr>
      <w:r w:rsidRPr="009D7B8B">
        <w:rPr>
          <w:rFonts w:ascii="Calibri" w:eastAsia="Calibri" w:hAnsi="Calibri" w:cs="Times New Roman"/>
          <w:szCs w:val="28"/>
          <w:lang w:val="en-GB"/>
        </w:rPr>
        <w:t xml:space="preserve"> </w:t>
      </w:r>
    </w:p>
    <w:p w14:paraId="762E5903" w14:textId="4E3AD48D" w:rsidR="009D7B8B" w:rsidRPr="009D7B8B" w:rsidRDefault="009D7B8B" w:rsidP="00281D15">
      <w:pPr>
        <w:tabs>
          <w:tab w:val="left" w:pos="1134"/>
          <w:tab w:val="right" w:leader="dot" w:pos="4253"/>
        </w:tabs>
        <w:spacing w:after="80" w:line="280" w:lineRule="atLeast"/>
        <w:rPr>
          <w:rFonts w:ascii="Calibri" w:eastAsia="Calibri" w:hAnsi="Calibri" w:cs="Times New Roman"/>
          <w:szCs w:val="28"/>
          <w:lang w:val="en-GB"/>
        </w:rPr>
      </w:pPr>
      <w:r w:rsidRPr="009D7B8B">
        <w:rPr>
          <w:rFonts w:ascii="Calibri" w:eastAsia="Calibri" w:hAnsi="Calibri" w:cs="Times New Roman"/>
          <w:szCs w:val="28"/>
          <w:lang w:val="en-GB"/>
        </w:rPr>
        <w:t xml:space="preserve">Name: </w:t>
      </w:r>
      <w:r w:rsidR="00281D15">
        <w:rPr>
          <w:rFonts w:ascii="Calibri" w:eastAsia="Calibri" w:hAnsi="Calibri" w:cs="Times New Roman"/>
          <w:szCs w:val="28"/>
          <w:lang w:val="en-GB"/>
        </w:rPr>
        <w:tab/>
      </w:r>
      <w:r w:rsidR="00281D15">
        <w:rPr>
          <w:rFonts w:ascii="Calibri" w:eastAsia="Calibri" w:hAnsi="Calibri" w:cs="Times New Roman"/>
          <w:szCs w:val="28"/>
          <w:lang w:val="en-GB"/>
        </w:rPr>
        <w:tab/>
      </w:r>
    </w:p>
    <w:p w14:paraId="5753B4EC" w14:textId="4A235D7B" w:rsidR="009D7B8B" w:rsidRPr="009D7B8B" w:rsidRDefault="009D7B8B" w:rsidP="00281D15">
      <w:pPr>
        <w:tabs>
          <w:tab w:val="left" w:pos="1134"/>
          <w:tab w:val="right" w:leader="dot" w:pos="4253"/>
        </w:tabs>
        <w:spacing w:after="80" w:line="280" w:lineRule="atLeast"/>
        <w:rPr>
          <w:rFonts w:ascii="Calibri" w:eastAsia="Calibri" w:hAnsi="Calibri" w:cs="Times New Roman"/>
          <w:szCs w:val="28"/>
          <w:lang w:val="en-GB"/>
        </w:rPr>
      </w:pPr>
      <w:r w:rsidRPr="009D7B8B">
        <w:rPr>
          <w:rFonts w:ascii="Calibri" w:eastAsia="Calibri" w:hAnsi="Calibri" w:cs="Times New Roman"/>
          <w:szCs w:val="28"/>
          <w:lang w:val="en-GB"/>
        </w:rPr>
        <w:t xml:space="preserve">  </w:t>
      </w:r>
    </w:p>
    <w:p w14:paraId="4150ACF5" w14:textId="77777777" w:rsidR="009D7B8B" w:rsidRPr="009D7B8B" w:rsidRDefault="009D7B8B" w:rsidP="00281D15">
      <w:pPr>
        <w:tabs>
          <w:tab w:val="left" w:pos="1134"/>
          <w:tab w:val="right" w:leader="dot" w:pos="4253"/>
        </w:tabs>
        <w:spacing w:after="80" w:line="280" w:lineRule="atLeast"/>
        <w:rPr>
          <w:rFonts w:ascii="Calibri" w:eastAsia="Calibri" w:hAnsi="Calibri" w:cs="Times New Roman"/>
          <w:szCs w:val="28"/>
          <w:lang w:val="en-GB"/>
        </w:rPr>
      </w:pPr>
      <w:r w:rsidRPr="009D7B8B">
        <w:rPr>
          <w:rFonts w:ascii="Calibri" w:eastAsia="Calibri" w:hAnsi="Calibri" w:cs="Times New Roman"/>
          <w:szCs w:val="28"/>
          <w:lang w:val="en-GB"/>
        </w:rPr>
        <w:t xml:space="preserve"> </w:t>
      </w:r>
    </w:p>
    <w:p w14:paraId="4F080A12" w14:textId="0A85C1A8" w:rsidR="009D7B8B" w:rsidRPr="009D7B8B" w:rsidRDefault="009D7B8B" w:rsidP="00281D15">
      <w:pPr>
        <w:tabs>
          <w:tab w:val="left" w:pos="1134"/>
          <w:tab w:val="right" w:leader="dot" w:pos="4253"/>
        </w:tabs>
        <w:spacing w:after="80" w:line="280" w:lineRule="atLeast"/>
        <w:rPr>
          <w:rFonts w:ascii="Calibri" w:eastAsia="Calibri" w:hAnsi="Calibri" w:cs="Times New Roman"/>
          <w:szCs w:val="28"/>
          <w:lang w:val="en-GB"/>
        </w:rPr>
      </w:pPr>
      <w:r w:rsidRPr="009D7B8B">
        <w:rPr>
          <w:rFonts w:ascii="Calibri" w:eastAsia="Calibri" w:hAnsi="Calibri" w:cs="Times New Roman"/>
          <w:szCs w:val="28"/>
          <w:lang w:val="en-GB"/>
        </w:rPr>
        <w:t xml:space="preserve">Role:  </w:t>
      </w:r>
      <w:r w:rsidR="00281D15">
        <w:rPr>
          <w:rFonts w:ascii="Calibri" w:eastAsia="Calibri" w:hAnsi="Calibri" w:cs="Times New Roman"/>
          <w:szCs w:val="28"/>
          <w:lang w:val="en-GB"/>
        </w:rPr>
        <w:tab/>
      </w:r>
      <w:r w:rsidR="00281D15">
        <w:rPr>
          <w:rFonts w:ascii="Calibri" w:eastAsia="Calibri" w:hAnsi="Calibri" w:cs="Times New Roman"/>
          <w:szCs w:val="28"/>
          <w:lang w:val="en-GB"/>
        </w:rPr>
        <w:tab/>
      </w:r>
    </w:p>
    <w:p w14:paraId="319CCC84" w14:textId="77777777" w:rsidR="009D7B8B" w:rsidRPr="009D7B8B" w:rsidRDefault="009D7B8B" w:rsidP="00281D15">
      <w:pPr>
        <w:tabs>
          <w:tab w:val="left" w:pos="1134"/>
          <w:tab w:val="right" w:leader="dot" w:pos="4253"/>
        </w:tabs>
        <w:spacing w:after="80" w:line="280" w:lineRule="atLeast"/>
        <w:rPr>
          <w:rFonts w:ascii="Calibri" w:eastAsia="Calibri" w:hAnsi="Calibri" w:cs="Times New Roman"/>
          <w:szCs w:val="28"/>
          <w:lang w:val="en-GB"/>
        </w:rPr>
      </w:pPr>
      <w:r w:rsidRPr="009D7B8B">
        <w:rPr>
          <w:rFonts w:ascii="Calibri" w:eastAsia="Calibri" w:hAnsi="Calibri" w:cs="Times New Roman"/>
          <w:szCs w:val="28"/>
          <w:lang w:val="en-GB"/>
        </w:rPr>
        <w:t xml:space="preserve"> </w:t>
      </w:r>
    </w:p>
    <w:p w14:paraId="675EA451" w14:textId="77777777" w:rsidR="009D7B8B" w:rsidRPr="009D7B8B" w:rsidRDefault="009D7B8B" w:rsidP="00281D15">
      <w:pPr>
        <w:tabs>
          <w:tab w:val="left" w:pos="1134"/>
          <w:tab w:val="right" w:leader="dot" w:pos="4253"/>
        </w:tabs>
        <w:spacing w:after="80" w:line="280" w:lineRule="atLeast"/>
        <w:rPr>
          <w:rFonts w:ascii="Calibri" w:eastAsia="Calibri" w:hAnsi="Calibri" w:cs="Times New Roman"/>
          <w:szCs w:val="28"/>
          <w:lang w:val="en-GB"/>
        </w:rPr>
      </w:pPr>
      <w:r w:rsidRPr="009D7B8B">
        <w:rPr>
          <w:rFonts w:ascii="Calibri" w:eastAsia="Calibri" w:hAnsi="Calibri" w:cs="Times New Roman"/>
          <w:szCs w:val="28"/>
          <w:lang w:val="en-GB"/>
        </w:rPr>
        <w:t xml:space="preserve"> </w:t>
      </w:r>
    </w:p>
    <w:p w14:paraId="34D2A965" w14:textId="77777777" w:rsidR="009D7B8B" w:rsidRPr="009D7B8B" w:rsidRDefault="009D7B8B" w:rsidP="00281D15">
      <w:pPr>
        <w:tabs>
          <w:tab w:val="left" w:pos="1134"/>
          <w:tab w:val="right" w:leader="dot" w:pos="4253"/>
        </w:tabs>
        <w:spacing w:after="80" w:line="280" w:lineRule="atLeast"/>
        <w:rPr>
          <w:rFonts w:ascii="Calibri" w:eastAsia="Calibri" w:hAnsi="Calibri" w:cs="Times New Roman"/>
          <w:szCs w:val="28"/>
          <w:lang w:val="en-GB"/>
        </w:rPr>
      </w:pPr>
      <w:r w:rsidRPr="009D7B8B">
        <w:rPr>
          <w:rFonts w:ascii="Calibri" w:eastAsia="Calibri" w:hAnsi="Calibri" w:cs="Times New Roman"/>
          <w:szCs w:val="28"/>
          <w:lang w:val="en-GB"/>
        </w:rPr>
        <w:t xml:space="preserve"> </w:t>
      </w:r>
    </w:p>
    <w:p w14:paraId="10B945BC" w14:textId="1ABADDD9" w:rsidR="009D7B8B" w:rsidRPr="009D7B8B" w:rsidRDefault="009D7B8B" w:rsidP="00281D15">
      <w:pPr>
        <w:tabs>
          <w:tab w:val="left" w:pos="1134"/>
          <w:tab w:val="right" w:leader="dot" w:pos="4253"/>
        </w:tabs>
        <w:spacing w:after="80" w:line="280" w:lineRule="atLeast"/>
        <w:rPr>
          <w:rFonts w:ascii="Calibri" w:eastAsia="Calibri" w:hAnsi="Calibri" w:cs="Times New Roman"/>
          <w:szCs w:val="28"/>
          <w:lang w:val="en-GB"/>
        </w:rPr>
      </w:pPr>
      <w:r w:rsidRPr="009D7B8B">
        <w:rPr>
          <w:rFonts w:ascii="Calibri" w:eastAsia="Calibri" w:hAnsi="Calibri" w:cs="Times New Roman"/>
          <w:szCs w:val="28"/>
          <w:lang w:val="en-GB"/>
        </w:rPr>
        <w:t xml:space="preserve">Signature: </w:t>
      </w:r>
      <w:r w:rsidR="00281D15">
        <w:rPr>
          <w:rFonts w:ascii="Calibri" w:eastAsia="Calibri" w:hAnsi="Calibri" w:cs="Times New Roman"/>
          <w:szCs w:val="28"/>
          <w:lang w:val="en-GB"/>
        </w:rPr>
        <w:tab/>
      </w:r>
      <w:r w:rsidR="00281D15">
        <w:rPr>
          <w:rFonts w:ascii="Calibri" w:eastAsia="Calibri" w:hAnsi="Calibri" w:cs="Times New Roman"/>
          <w:szCs w:val="28"/>
          <w:lang w:val="en-GB"/>
        </w:rPr>
        <w:tab/>
      </w:r>
    </w:p>
    <w:p w14:paraId="2EB5000F" w14:textId="4CC9684D" w:rsidR="009D7B8B" w:rsidRPr="009D7B8B" w:rsidRDefault="009D7B8B" w:rsidP="00281D15">
      <w:pPr>
        <w:tabs>
          <w:tab w:val="left" w:pos="1134"/>
          <w:tab w:val="right" w:leader="dot" w:pos="4253"/>
        </w:tabs>
        <w:spacing w:after="80" w:line="280" w:lineRule="atLeast"/>
        <w:rPr>
          <w:rFonts w:ascii="Calibri" w:eastAsia="Calibri" w:hAnsi="Calibri" w:cs="Times New Roman"/>
          <w:b/>
          <w:sz w:val="28"/>
          <w:szCs w:val="28"/>
          <w:lang w:val="en-GB"/>
        </w:rPr>
      </w:pPr>
    </w:p>
    <w:p w14:paraId="797E2807" w14:textId="65B33ACC" w:rsidR="009D7B8B" w:rsidRPr="009D7B8B" w:rsidRDefault="009D7B8B" w:rsidP="00281D15">
      <w:pPr>
        <w:tabs>
          <w:tab w:val="left" w:pos="1134"/>
          <w:tab w:val="right" w:leader="dot" w:pos="4253"/>
        </w:tabs>
        <w:spacing w:after="80" w:line="280" w:lineRule="atLeast"/>
        <w:rPr>
          <w:rFonts w:ascii="Calibri" w:eastAsia="Calibri" w:hAnsi="Calibri" w:cs="Times New Roman"/>
          <w:b/>
          <w:sz w:val="28"/>
          <w:szCs w:val="28"/>
          <w:lang w:val="en-GB"/>
        </w:rPr>
      </w:pPr>
      <w:r w:rsidRPr="009D7B8B">
        <w:rPr>
          <w:rFonts w:ascii="Calibri" w:eastAsia="Calibri" w:hAnsi="Calibri" w:cs="Times New Roman"/>
          <w:b/>
          <w:sz w:val="28"/>
          <w:szCs w:val="28"/>
          <w:lang w:val="en-GB"/>
        </w:rPr>
        <w:t xml:space="preserve">  </w:t>
      </w:r>
    </w:p>
    <w:p w14:paraId="62DB0991" w14:textId="05C204DC" w:rsidR="009D7B8B" w:rsidRPr="009D7B8B" w:rsidRDefault="009D7B8B" w:rsidP="00281D15">
      <w:pPr>
        <w:tabs>
          <w:tab w:val="left" w:pos="1134"/>
          <w:tab w:val="right" w:leader="dot" w:pos="4253"/>
        </w:tabs>
        <w:spacing w:after="80" w:line="280" w:lineRule="atLeast"/>
        <w:rPr>
          <w:rFonts w:ascii="Calibri" w:eastAsia="Calibri" w:hAnsi="Calibri" w:cs="Times New Roman"/>
          <w:szCs w:val="28"/>
          <w:lang w:val="en-GB"/>
        </w:rPr>
      </w:pPr>
      <w:r w:rsidRPr="009D7B8B">
        <w:rPr>
          <w:rFonts w:ascii="Calibri" w:eastAsia="Calibri" w:hAnsi="Calibri" w:cs="Times New Roman"/>
          <w:b/>
          <w:sz w:val="28"/>
          <w:szCs w:val="28"/>
          <w:lang w:val="en-GB"/>
        </w:rPr>
        <w:t xml:space="preserve"> </w:t>
      </w:r>
      <w:r w:rsidRPr="009D7B8B">
        <w:rPr>
          <w:rFonts w:ascii="Calibri" w:eastAsia="Calibri" w:hAnsi="Calibri" w:cs="Times New Roman"/>
          <w:szCs w:val="28"/>
          <w:lang w:val="en-GB"/>
        </w:rPr>
        <w:t xml:space="preserve">Date:  </w:t>
      </w:r>
      <w:r w:rsidR="00281D15">
        <w:rPr>
          <w:rFonts w:ascii="Calibri" w:eastAsia="Calibri" w:hAnsi="Calibri" w:cs="Times New Roman"/>
          <w:szCs w:val="28"/>
          <w:lang w:val="en-GB"/>
        </w:rPr>
        <w:tab/>
      </w:r>
      <w:r w:rsidR="00281D15">
        <w:rPr>
          <w:rFonts w:ascii="Calibri" w:eastAsia="Calibri" w:hAnsi="Calibri" w:cs="Times New Roman"/>
          <w:szCs w:val="28"/>
          <w:lang w:val="en-GB"/>
        </w:rPr>
        <w:tab/>
      </w:r>
    </w:p>
    <w:p w14:paraId="080ADF10" w14:textId="77777777" w:rsidR="009D7B8B" w:rsidRPr="009D7B8B" w:rsidRDefault="009D7B8B" w:rsidP="009D7B8B">
      <w:pPr>
        <w:spacing w:after="80" w:line="280" w:lineRule="atLeast"/>
        <w:rPr>
          <w:rFonts w:ascii="Calibri" w:eastAsia="Calibri" w:hAnsi="Calibri" w:cs="Times New Roman"/>
          <w:b/>
          <w:sz w:val="28"/>
          <w:szCs w:val="28"/>
          <w:lang w:val="en-GB"/>
        </w:rPr>
      </w:pPr>
      <w:r w:rsidRPr="009D7B8B">
        <w:rPr>
          <w:rFonts w:ascii="Calibri" w:eastAsia="Calibri" w:hAnsi="Calibri" w:cs="Times New Roman"/>
          <w:b/>
          <w:sz w:val="28"/>
          <w:szCs w:val="28"/>
          <w:lang w:val="en-GB"/>
        </w:rPr>
        <w:t xml:space="preserve"> </w:t>
      </w:r>
    </w:p>
    <w:p w14:paraId="241C250F" w14:textId="77777777" w:rsidR="009D7B8B" w:rsidRPr="009D7B8B" w:rsidRDefault="009D7B8B" w:rsidP="009D7B8B">
      <w:pPr>
        <w:spacing w:after="80" w:line="280" w:lineRule="atLeast"/>
        <w:rPr>
          <w:rFonts w:ascii="Calibri" w:eastAsia="Calibri" w:hAnsi="Calibri" w:cs="Times New Roman"/>
          <w:b/>
          <w:sz w:val="28"/>
          <w:szCs w:val="28"/>
          <w:lang w:val="en-GB"/>
        </w:rPr>
      </w:pPr>
      <w:r w:rsidRPr="009D7B8B">
        <w:rPr>
          <w:rFonts w:ascii="Calibri" w:eastAsia="Calibri" w:hAnsi="Calibri" w:cs="Times New Roman"/>
          <w:b/>
          <w:sz w:val="28"/>
          <w:szCs w:val="28"/>
          <w:lang w:val="en-GB"/>
        </w:rPr>
        <w:t xml:space="preserve"> </w:t>
      </w:r>
    </w:p>
    <w:p w14:paraId="66C6656C" w14:textId="77777777" w:rsidR="009D7B8B" w:rsidRPr="009D7B8B" w:rsidRDefault="009D7B8B" w:rsidP="009D7B8B">
      <w:pPr>
        <w:spacing w:after="80" w:line="280" w:lineRule="atLeast"/>
        <w:rPr>
          <w:rFonts w:ascii="Calibri" w:eastAsia="Calibri" w:hAnsi="Calibri" w:cs="Times New Roman"/>
          <w:b/>
          <w:sz w:val="28"/>
          <w:szCs w:val="28"/>
          <w:lang w:val="en-GB"/>
        </w:rPr>
      </w:pPr>
      <w:r w:rsidRPr="009D7B8B">
        <w:rPr>
          <w:rFonts w:ascii="Calibri" w:eastAsia="Calibri" w:hAnsi="Calibri" w:cs="Times New Roman"/>
          <w:b/>
          <w:sz w:val="28"/>
          <w:szCs w:val="28"/>
          <w:lang w:val="en-GB"/>
        </w:rPr>
        <w:t xml:space="preserve"> </w:t>
      </w:r>
    </w:p>
    <w:p w14:paraId="2366E9F5" w14:textId="77777777" w:rsidR="00DF5BF8" w:rsidRPr="00763C71" w:rsidRDefault="00DF5BF8" w:rsidP="00A928AD">
      <w:pPr>
        <w:spacing w:after="80" w:line="280" w:lineRule="atLeast"/>
        <w:rPr>
          <w:rFonts w:ascii="Calibri" w:eastAsia="Calibri" w:hAnsi="Calibri" w:cs="Times New Roman"/>
          <w:b/>
          <w:sz w:val="28"/>
          <w:szCs w:val="28"/>
          <w:lang w:val="en-GB"/>
        </w:rPr>
      </w:pPr>
    </w:p>
    <w:p w14:paraId="42253007" w14:textId="3977448B" w:rsidR="009D7B8B" w:rsidRPr="009D7B8B" w:rsidRDefault="00126C61" w:rsidP="009D7B8B">
      <w:pPr>
        <w:pStyle w:val="Kop1"/>
        <w:rPr>
          <w:color w:val="auto"/>
          <w:lang w:val="en-GB"/>
        </w:rPr>
      </w:pPr>
      <w:r>
        <w:rPr>
          <w:color w:val="auto"/>
          <w:lang w:val="en-GB"/>
        </w:rPr>
        <w:lastRenderedPageBreak/>
        <w:t>Addendum 2</w:t>
      </w:r>
    </w:p>
    <w:p w14:paraId="7155742F" w14:textId="639E7838" w:rsidR="002132EF" w:rsidRPr="00763C71" w:rsidRDefault="455970FD" w:rsidP="455970FD">
      <w:pPr>
        <w:pStyle w:val="Kop1"/>
        <w:spacing w:line="240" w:lineRule="auto"/>
        <w:ind w:right="-284"/>
        <w:rPr>
          <w:rFonts w:asciiTheme="minorHAnsi" w:hAnsiTheme="minorHAnsi"/>
          <w:b/>
          <w:bCs/>
          <w:color w:val="auto"/>
          <w:lang w:val="en-GB"/>
        </w:rPr>
      </w:pPr>
      <w:r w:rsidRPr="455970FD">
        <w:rPr>
          <w:rFonts w:asciiTheme="minorHAnsi" w:hAnsiTheme="minorHAnsi"/>
          <w:b/>
          <w:bCs/>
          <w:color w:val="auto"/>
          <w:lang w:val="en-GB"/>
        </w:rPr>
        <w:t>Contribution of schools and cost for training per 1 September 2017</w:t>
      </w:r>
    </w:p>
    <w:p w14:paraId="76573318" w14:textId="77777777" w:rsidR="002132EF" w:rsidRPr="00763C71" w:rsidRDefault="455970FD" w:rsidP="455970FD">
      <w:pPr>
        <w:pStyle w:val="Kop3"/>
        <w:spacing w:before="360" w:line="240" w:lineRule="auto"/>
        <w:ind w:right="-425"/>
        <w:rPr>
          <w:b/>
          <w:bCs/>
          <w:color w:val="auto"/>
          <w:lang w:val="en-GB"/>
        </w:rPr>
      </w:pPr>
      <w:r w:rsidRPr="455970FD">
        <w:rPr>
          <w:b/>
          <w:bCs/>
          <w:color w:val="auto"/>
          <w:lang w:val="en-GB"/>
        </w:rPr>
        <w:t>Contribution of participating schools and organisations and the benefits thereof</w:t>
      </w:r>
    </w:p>
    <w:tbl>
      <w:tblPr>
        <w:tblStyle w:val="Tabelraster"/>
        <w:tblW w:w="9351" w:type="dxa"/>
        <w:tblLook w:val="04A0" w:firstRow="1" w:lastRow="0" w:firstColumn="1" w:lastColumn="0" w:noHBand="0" w:noVBand="1"/>
      </w:tblPr>
      <w:tblGrid>
        <w:gridCol w:w="1308"/>
        <w:gridCol w:w="1253"/>
        <w:gridCol w:w="1032"/>
        <w:gridCol w:w="1179"/>
        <w:gridCol w:w="1506"/>
        <w:gridCol w:w="3073"/>
      </w:tblGrid>
      <w:tr w:rsidR="00F87DE2" w:rsidRPr="00763C71" w14:paraId="76F67259" w14:textId="77777777" w:rsidTr="455970FD">
        <w:tc>
          <w:tcPr>
            <w:tcW w:w="1297" w:type="dxa"/>
          </w:tcPr>
          <w:p w14:paraId="0A502206" w14:textId="077CE615" w:rsidR="002132EF" w:rsidRPr="00763C71" w:rsidRDefault="455970FD" w:rsidP="455970FD">
            <w:pPr>
              <w:rPr>
                <w:b/>
                <w:bCs/>
                <w:sz w:val="20"/>
                <w:szCs w:val="20"/>
                <w:lang w:val="en-GB"/>
              </w:rPr>
            </w:pPr>
            <w:r w:rsidRPr="455970FD">
              <w:rPr>
                <w:b/>
                <w:bCs/>
                <w:sz w:val="20"/>
                <w:szCs w:val="20"/>
                <w:lang w:val="en-GB"/>
              </w:rPr>
              <w:t xml:space="preserve">Number of participants* </w:t>
            </w:r>
          </w:p>
        </w:tc>
        <w:tc>
          <w:tcPr>
            <w:tcW w:w="1250" w:type="dxa"/>
          </w:tcPr>
          <w:p w14:paraId="3F35EEDC" w14:textId="77777777" w:rsidR="002132EF" w:rsidRPr="00763C71" w:rsidRDefault="455970FD" w:rsidP="455970FD">
            <w:pPr>
              <w:rPr>
                <w:b/>
                <w:bCs/>
                <w:sz w:val="20"/>
                <w:szCs w:val="20"/>
                <w:lang w:val="en-GB"/>
              </w:rPr>
            </w:pPr>
            <w:r w:rsidRPr="455970FD">
              <w:rPr>
                <w:b/>
                <w:bCs/>
                <w:sz w:val="20"/>
                <w:szCs w:val="20"/>
                <w:lang w:val="en-GB"/>
              </w:rPr>
              <w:t>School-contribution per 1-9-2017</w:t>
            </w:r>
          </w:p>
        </w:tc>
        <w:tc>
          <w:tcPr>
            <w:tcW w:w="1034" w:type="dxa"/>
          </w:tcPr>
          <w:p w14:paraId="13194DFC" w14:textId="77777777" w:rsidR="002132EF" w:rsidRPr="00763C71" w:rsidRDefault="455970FD" w:rsidP="455970FD">
            <w:pPr>
              <w:rPr>
                <w:b/>
                <w:bCs/>
                <w:sz w:val="20"/>
                <w:szCs w:val="20"/>
                <w:lang w:val="en-GB"/>
              </w:rPr>
            </w:pPr>
            <w:r w:rsidRPr="455970FD">
              <w:rPr>
                <w:b/>
                <w:bCs/>
                <w:sz w:val="20"/>
                <w:szCs w:val="20"/>
                <w:lang w:val="en-GB"/>
              </w:rPr>
              <w:t>Frees flyers A5</w:t>
            </w:r>
          </w:p>
        </w:tc>
        <w:tc>
          <w:tcPr>
            <w:tcW w:w="1181" w:type="dxa"/>
          </w:tcPr>
          <w:p w14:paraId="4CD16AC7" w14:textId="77777777" w:rsidR="002132EF" w:rsidRPr="00763C71" w:rsidRDefault="455970FD" w:rsidP="455970FD">
            <w:pPr>
              <w:rPr>
                <w:b/>
                <w:bCs/>
                <w:sz w:val="20"/>
                <w:szCs w:val="20"/>
                <w:lang w:val="en-GB"/>
              </w:rPr>
            </w:pPr>
            <w:r w:rsidRPr="455970FD">
              <w:rPr>
                <w:b/>
                <w:bCs/>
                <w:sz w:val="20"/>
                <w:szCs w:val="20"/>
                <w:lang w:val="en-GB"/>
              </w:rPr>
              <w:t>Free posters</w:t>
            </w:r>
          </w:p>
        </w:tc>
        <w:tc>
          <w:tcPr>
            <w:tcW w:w="1508" w:type="dxa"/>
          </w:tcPr>
          <w:p w14:paraId="18FA30E8" w14:textId="5D9363F5" w:rsidR="002132EF" w:rsidRPr="00763C71" w:rsidRDefault="455970FD" w:rsidP="455970FD">
            <w:pPr>
              <w:rPr>
                <w:b/>
                <w:bCs/>
                <w:sz w:val="20"/>
                <w:szCs w:val="20"/>
                <w:lang w:val="en-GB"/>
              </w:rPr>
            </w:pPr>
            <w:r w:rsidRPr="455970FD">
              <w:rPr>
                <w:b/>
                <w:bCs/>
                <w:sz w:val="20"/>
                <w:szCs w:val="20"/>
                <w:lang w:val="en-GB"/>
              </w:rPr>
              <w:t>Free handbooks when new edition</w:t>
            </w:r>
          </w:p>
        </w:tc>
        <w:tc>
          <w:tcPr>
            <w:tcW w:w="3081" w:type="dxa"/>
            <w:vMerge w:val="restart"/>
          </w:tcPr>
          <w:p w14:paraId="5132FB3D" w14:textId="77777777" w:rsidR="002132EF" w:rsidRPr="00763C71" w:rsidRDefault="455970FD" w:rsidP="455970FD">
            <w:pPr>
              <w:rPr>
                <w:b/>
                <w:bCs/>
                <w:sz w:val="20"/>
                <w:szCs w:val="20"/>
                <w:lang w:val="en-GB"/>
              </w:rPr>
            </w:pPr>
            <w:r w:rsidRPr="455970FD">
              <w:rPr>
                <w:b/>
                <w:bCs/>
                <w:sz w:val="20"/>
                <w:szCs w:val="20"/>
                <w:lang w:val="en-GB"/>
              </w:rPr>
              <w:t>Support for:</w:t>
            </w:r>
          </w:p>
          <w:p w14:paraId="2BDD2D86" w14:textId="77777777" w:rsidR="002132EF" w:rsidRDefault="455970FD" w:rsidP="455970FD">
            <w:pPr>
              <w:pStyle w:val="Lijstalinea"/>
              <w:numPr>
                <w:ilvl w:val="0"/>
                <w:numId w:val="7"/>
              </w:numPr>
              <w:ind w:left="170" w:hanging="170"/>
              <w:rPr>
                <w:sz w:val="20"/>
                <w:szCs w:val="20"/>
                <w:lang w:val="en-GB"/>
              </w:rPr>
            </w:pPr>
            <w:r w:rsidRPr="455970FD">
              <w:rPr>
                <w:sz w:val="20"/>
                <w:szCs w:val="20"/>
                <w:lang w:val="en-GB"/>
              </w:rPr>
              <w:t>Recruitment</w:t>
            </w:r>
          </w:p>
          <w:p w14:paraId="1C923A37" w14:textId="298937CF" w:rsidR="008018F7" w:rsidRPr="008018F7" w:rsidRDefault="008018F7" w:rsidP="008018F7">
            <w:pPr>
              <w:rPr>
                <w:sz w:val="20"/>
                <w:szCs w:val="20"/>
                <w:lang w:val="en-GB"/>
              </w:rPr>
            </w:pPr>
            <w:r>
              <w:rPr>
                <w:sz w:val="20"/>
                <w:szCs w:val="20"/>
                <w:lang w:val="en-GB"/>
              </w:rPr>
              <w:t xml:space="preserve">-   </w:t>
            </w:r>
            <w:r w:rsidRPr="008018F7">
              <w:rPr>
                <w:sz w:val="20"/>
                <w:szCs w:val="20"/>
                <w:lang w:val="en-GB"/>
              </w:rPr>
              <w:t xml:space="preserve">Ceremonies </w:t>
            </w:r>
          </w:p>
          <w:p w14:paraId="27A2C71C" w14:textId="77777777" w:rsidR="002132EF" w:rsidRPr="00763C71" w:rsidRDefault="455970FD" w:rsidP="455970FD">
            <w:pPr>
              <w:pStyle w:val="Lijstalinea"/>
              <w:numPr>
                <w:ilvl w:val="0"/>
                <w:numId w:val="7"/>
              </w:numPr>
              <w:ind w:left="170" w:hanging="170"/>
              <w:rPr>
                <w:b/>
                <w:bCs/>
                <w:sz w:val="20"/>
                <w:szCs w:val="20"/>
                <w:lang w:val="en-GB"/>
              </w:rPr>
            </w:pPr>
            <w:r w:rsidRPr="455970FD">
              <w:rPr>
                <w:sz w:val="20"/>
                <w:szCs w:val="20"/>
                <w:lang w:val="en-GB"/>
              </w:rPr>
              <w:t>Adventurous journeys</w:t>
            </w:r>
          </w:p>
          <w:p w14:paraId="2ABD4E05" w14:textId="77777777" w:rsidR="002132EF" w:rsidRPr="00763C71" w:rsidRDefault="455970FD" w:rsidP="455970FD">
            <w:pPr>
              <w:pStyle w:val="Lijstalinea"/>
              <w:numPr>
                <w:ilvl w:val="0"/>
                <w:numId w:val="7"/>
              </w:numPr>
              <w:ind w:left="170" w:hanging="170"/>
              <w:rPr>
                <w:b/>
                <w:bCs/>
                <w:sz w:val="20"/>
                <w:szCs w:val="20"/>
                <w:lang w:val="en-GB"/>
              </w:rPr>
            </w:pPr>
            <w:r w:rsidRPr="455970FD">
              <w:rPr>
                <w:sz w:val="20"/>
                <w:szCs w:val="20"/>
                <w:lang w:val="en-GB"/>
              </w:rPr>
              <w:t xml:space="preserve">Specific questions or situations. </w:t>
            </w:r>
          </w:p>
          <w:p w14:paraId="3B66EF48" w14:textId="77777777" w:rsidR="002132EF" w:rsidRPr="00763C71" w:rsidRDefault="002132EF" w:rsidP="00FF474F">
            <w:pPr>
              <w:ind w:left="360"/>
              <w:rPr>
                <w:b/>
                <w:sz w:val="20"/>
                <w:lang w:val="en-GB"/>
              </w:rPr>
            </w:pPr>
          </w:p>
        </w:tc>
      </w:tr>
      <w:tr w:rsidR="00F87DE2" w:rsidRPr="00763C71" w14:paraId="41DB29FB" w14:textId="77777777" w:rsidTr="455970FD">
        <w:tc>
          <w:tcPr>
            <w:tcW w:w="1297" w:type="dxa"/>
          </w:tcPr>
          <w:p w14:paraId="678DAE53" w14:textId="77777777" w:rsidR="002132EF" w:rsidRPr="00763C71" w:rsidRDefault="455970FD" w:rsidP="455970FD">
            <w:pPr>
              <w:rPr>
                <w:sz w:val="20"/>
                <w:szCs w:val="20"/>
                <w:lang w:val="en-GB"/>
              </w:rPr>
            </w:pPr>
            <w:r w:rsidRPr="455970FD">
              <w:rPr>
                <w:sz w:val="20"/>
                <w:szCs w:val="20"/>
                <w:lang w:val="en-GB"/>
              </w:rPr>
              <w:t>0 – 25</w:t>
            </w:r>
          </w:p>
        </w:tc>
        <w:tc>
          <w:tcPr>
            <w:tcW w:w="1250" w:type="dxa"/>
          </w:tcPr>
          <w:p w14:paraId="416598DE" w14:textId="77777777" w:rsidR="002132EF" w:rsidRPr="00763C71" w:rsidRDefault="455970FD" w:rsidP="455970FD">
            <w:pPr>
              <w:rPr>
                <w:sz w:val="20"/>
                <w:szCs w:val="20"/>
                <w:lang w:val="en-GB"/>
              </w:rPr>
            </w:pPr>
            <w:r w:rsidRPr="455970FD">
              <w:rPr>
                <w:sz w:val="20"/>
                <w:szCs w:val="20"/>
                <w:lang w:val="en-GB"/>
              </w:rPr>
              <w:t>€ 400</w:t>
            </w:r>
          </w:p>
        </w:tc>
        <w:tc>
          <w:tcPr>
            <w:tcW w:w="1034" w:type="dxa"/>
          </w:tcPr>
          <w:p w14:paraId="71A65A02" w14:textId="77777777" w:rsidR="002132EF" w:rsidRPr="00763C71" w:rsidRDefault="455970FD" w:rsidP="455970FD">
            <w:pPr>
              <w:rPr>
                <w:sz w:val="20"/>
                <w:szCs w:val="20"/>
                <w:lang w:val="en-GB"/>
              </w:rPr>
            </w:pPr>
            <w:r w:rsidRPr="455970FD">
              <w:rPr>
                <w:sz w:val="20"/>
                <w:szCs w:val="20"/>
                <w:lang w:val="en-GB"/>
              </w:rPr>
              <w:t>25</w:t>
            </w:r>
          </w:p>
        </w:tc>
        <w:tc>
          <w:tcPr>
            <w:tcW w:w="1181" w:type="dxa"/>
          </w:tcPr>
          <w:p w14:paraId="15D7E502" w14:textId="77777777" w:rsidR="002132EF" w:rsidRPr="00763C71" w:rsidRDefault="455970FD" w:rsidP="455970FD">
            <w:pPr>
              <w:rPr>
                <w:sz w:val="20"/>
                <w:szCs w:val="20"/>
                <w:lang w:val="en-GB"/>
              </w:rPr>
            </w:pPr>
            <w:r w:rsidRPr="455970FD">
              <w:rPr>
                <w:sz w:val="20"/>
                <w:szCs w:val="20"/>
                <w:lang w:val="en-GB"/>
              </w:rPr>
              <w:t>2</w:t>
            </w:r>
          </w:p>
        </w:tc>
        <w:tc>
          <w:tcPr>
            <w:tcW w:w="1508" w:type="dxa"/>
          </w:tcPr>
          <w:p w14:paraId="16792EF5" w14:textId="77777777" w:rsidR="002132EF" w:rsidRPr="00763C71" w:rsidRDefault="455970FD" w:rsidP="455970FD">
            <w:pPr>
              <w:rPr>
                <w:sz w:val="20"/>
                <w:szCs w:val="20"/>
                <w:lang w:val="en-GB"/>
              </w:rPr>
            </w:pPr>
            <w:r w:rsidRPr="455970FD">
              <w:rPr>
                <w:sz w:val="20"/>
                <w:szCs w:val="20"/>
                <w:lang w:val="en-GB"/>
              </w:rPr>
              <w:t>3</w:t>
            </w:r>
          </w:p>
        </w:tc>
        <w:tc>
          <w:tcPr>
            <w:tcW w:w="3081" w:type="dxa"/>
            <w:vMerge/>
          </w:tcPr>
          <w:p w14:paraId="420B2D71" w14:textId="77777777" w:rsidR="002132EF" w:rsidRPr="00763C71" w:rsidRDefault="002132EF" w:rsidP="00FF474F">
            <w:pPr>
              <w:rPr>
                <w:sz w:val="20"/>
                <w:lang w:val="en-GB"/>
              </w:rPr>
            </w:pPr>
          </w:p>
        </w:tc>
      </w:tr>
      <w:tr w:rsidR="00F87DE2" w:rsidRPr="00763C71" w14:paraId="00FC44CF" w14:textId="77777777" w:rsidTr="455970FD">
        <w:tc>
          <w:tcPr>
            <w:tcW w:w="1297" w:type="dxa"/>
          </w:tcPr>
          <w:p w14:paraId="0FE66B89" w14:textId="77777777" w:rsidR="002132EF" w:rsidRPr="00763C71" w:rsidRDefault="455970FD" w:rsidP="455970FD">
            <w:pPr>
              <w:rPr>
                <w:sz w:val="20"/>
                <w:szCs w:val="20"/>
                <w:lang w:val="en-GB"/>
              </w:rPr>
            </w:pPr>
            <w:r w:rsidRPr="455970FD">
              <w:rPr>
                <w:sz w:val="20"/>
                <w:szCs w:val="20"/>
                <w:lang w:val="en-GB"/>
              </w:rPr>
              <w:t>26 - 50</w:t>
            </w:r>
          </w:p>
        </w:tc>
        <w:tc>
          <w:tcPr>
            <w:tcW w:w="1250" w:type="dxa"/>
          </w:tcPr>
          <w:p w14:paraId="15B82915" w14:textId="77777777" w:rsidR="002132EF" w:rsidRPr="00763C71" w:rsidRDefault="455970FD" w:rsidP="455970FD">
            <w:pPr>
              <w:rPr>
                <w:sz w:val="20"/>
                <w:szCs w:val="20"/>
                <w:lang w:val="en-GB"/>
              </w:rPr>
            </w:pPr>
            <w:r w:rsidRPr="455970FD">
              <w:rPr>
                <w:sz w:val="20"/>
                <w:szCs w:val="20"/>
                <w:lang w:val="en-GB"/>
              </w:rPr>
              <w:t>€ 550</w:t>
            </w:r>
          </w:p>
        </w:tc>
        <w:tc>
          <w:tcPr>
            <w:tcW w:w="1034" w:type="dxa"/>
          </w:tcPr>
          <w:p w14:paraId="550CDAF3" w14:textId="77777777" w:rsidR="002132EF" w:rsidRPr="00763C71" w:rsidRDefault="455970FD" w:rsidP="455970FD">
            <w:pPr>
              <w:rPr>
                <w:sz w:val="20"/>
                <w:szCs w:val="20"/>
                <w:lang w:val="en-GB"/>
              </w:rPr>
            </w:pPr>
            <w:r w:rsidRPr="455970FD">
              <w:rPr>
                <w:sz w:val="20"/>
                <w:szCs w:val="20"/>
                <w:lang w:val="en-GB"/>
              </w:rPr>
              <w:t>50</w:t>
            </w:r>
          </w:p>
        </w:tc>
        <w:tc>
          <w:tcPr>
            <w:tcW w:w="1181" w:type="dxa"/>
          </w:tcPr>
          <w:p w14:paraId="693891B0" w14:textId="77777777" w:rsidR="002132EF" w:rsidRPr="00763C71" w:rsidRDefault="455970FD" w:rsidP="455970FD">
            <w:pPr>
              <w:rPr>
                <w:sz w:val="20"/>
                <w:szCs w:val="20"/>
                <w:lang w:val="en-GB"/>
              </w:rPr>
            </w:pPr>
            <w:r w:rsidRPr="455970FD">
              <w:rPr>
                <w:sz w:val="20"/>
                <w:szCs w:val="20"/>
                <w:lang w:val="en-GB"/>
              </w:rPr>
              <w:t>4</w:t>
            </w:r>
          </w:p>
        </w:tc>
        <w:tc>
          <w:tcPr>
            <w:tcW w:w="1508" w:type="dxa"/>
          </w:tcPr>
          <w:p w14:paraId="3A39FEFB" w14:textId="77777777" w:rsidR="002132EF" w:rsidRPr="00763C71" w:rsidRDefault="455970FD" w:rsidP="455970FD">
            <w:pPr>
              <w:rPr>
                <w:sz w:val="20"/>
                <w:szCs w:val="20"/>
                <w:lang w:val="en-GB"/>
              </w:rPr>
            </w:pPr>
            <w:r w:rsidRPr="455970FD">
              <w:rPr>
                <w:sz w:val="20"/>
                <w:szCs w:val="20"/>
                <w:lang w:val="en-GB"/>
              </w:rPr>
              <w:t>7</w:t>
            </w:r>
          </w:p>
        </w:tc>
        <w:tc>
          <w:tcPr>
            <w:tcW w:w="3081" w:type="dxa"/>
            <w:vMerge/>
          </w:tcPr>
          <w:p w14:paraId="5DF7A831" w14:textId="77777777" w:rsidR="002132EF" w:rsidRPr="00763C71" w:rsidRDefault="002132EF" w:rsidP="00FF474F">
            <w:pPr>
              <w:rPr>
                <w:sz w:val="20"/>
                <w:lang w:val="en-GB"/>
              </w:rPr>
            </w:pPr>
          </w:p>
        </w:tc>
      </w:tr>
      <w:tr w:rsidR="00F87DE2" w:rsidRPr="00763C71" w14:paraId="00AAE0DD" w14:textId="77777777" w:rsidTr="455970FD">
        <w:tc>
          <w:tcPr>
            <w:tcW w:w="1297" w:type="dxa"/>
          </w:tcPr>
          <w:p w14:paraId="68E866FA" w14:textId="77777777" w:rsidR="002132EF" w:rsidRPr="00763C71" w:rsidRDefault="455970FD" w:rsidP="455970FD">
            <w:pPr>
              <w:rPr>
                <w:sz w:val="20"/>
                <w:szCs w:val="20"/>
                <w:lang w:val="en-GB"/>
              </w:rPr>
            </w:pPr>
            <w:r w:rsidRPr="455970FD">
              <w:rPr>
                <w:sz w:val="20"/>
                <w:szCs w:val="20"/>
                <w:lang w:val="en-GB"/>
              </w:rPr>
              <w:t xml:space="preserve">51 – 75 </w:t>
            </w:r>
          </w:p>
        </w:tc>
        <w:tc>
          <w:tcPr>
            <w:tcW w:w="1250" w:type="dxa"/>
          </w:tcPr>
          <w:p w14:paraId="36C3845A" w14:textId="77777777" w:rsidR="002132EF" w:rsidRPr="00763C71" w:rsidRDefault="455970FD" w:rsidP="455970FD">
            <w:pPr>
              <w:rPr>
                <w:sz w:val="20"/>
                <w:szCs w:val="20"/>
                <w:lang w:val="en-GB"/>
              </w:rPr>
            </w:pPr>
            <w:r w:rsidRPr="455970FD">
              <w:rPr>
                <w:sz w:val="20"/>
                <w:szCs w:val="20"/>
                <w:lang w:val="en-GB"/>
              </w:rPr>
              <w:t>€ 775</w:t>
            </w:r>
          </w:p>
        </w:tc>
        <w:tc>
          <w:tcPr>
            <w:tcW w:w="1034" w:type="dxa"/>
          </w:tcPr>
          <w:p w14:paraId="05B9357C" w14:textId="77777777" w:rsidR="002132EF" w:rsidRPr="00763C71" w:rsidRDefault="455970FD" w:rsidP="455970FD">
            <w:pPr>
              <w:rPr>
                <w:sz w:val="20"/>
                <w:szCs w:val="20"/>
                <w:lang w:val="en-GB"/>
              </w:rPr>
            </w:pPr>
            <w:r w:rsidRPr="455970FD">
              <w:rPr>
                <w:sz w:val="20"/>
                <w:szCs w:val="20"/>
                <w:lang w:val="en-GB"/>
              </w:rPr>
              <w:t>75</w:t>
            </w:r>
          </w:p>
        </w:tc>
        <w:tc>
          <w:tcPr>
            <w:tcW w:w="1181" w:type="dxa"/>
          </w:tcPr>
          <w:p w14:paraId="2D457FC9" w14:textId="77777777" w:rsidR="002132EF" w:rsidRPr="00763C71" w:rsidRDefault="455970FD" w:rsidP="455970FD">
            <w:pPr>
              <w:rPr>
                <w:sz w:val="20"/>
                <w:szCs w:val="20"/>
                <w:lang w:val="en-GB"/>
              </w:rPr>
            </w:pPr>
            <w:r w:rsidRPr="455970FD">
              <w:rPr>
                <w:sz w:val="20"/>
                <w:szCs w:val="20"/>
                <w:lang w:val="en-GB"/>
              </w:rPr>
              <w:t>6</w:t>
            </w:r>
          </w:p>
        </w:tc>
        <w:tc>
          <w:tcPr>
            <w:tcW w:w="1508" w:type="dxa"/>
          </w:tcPr>
          <w:p w14:paraId="5E43FC2A" w14:textId="77777777" w:rsidR="002132EF" w:rsidRPr="00763C71" w:rsidRDefault="455970FD" w:rsidP="455970FD">
            <w:pPr>
              <w:rPr>
                <w:sz w:val="20"/>
                <w:szCs w:val="20"/>
                <w:lang w:val="en-GB"/>
              </w:rPr>
            </w:pPr>
            <w:r w:rsidRPr="455970FD">
              <w:rPr>
                <w:sz w:val="20"/>
                <w:szCs w:val="20"/>
                <w:lang w:val="en-GB"/>
              </w:rPr>
              <w:t>10</w:t>
            </w:r>
          </w:p>
        </w:tc>
        <w:tc>
          <w:tcPr>
            <w:tcW w:w="3081" w:type="dxa"/>
            <w:vMerge/>
          </w:tcPr>
          <w:p w14:paraId="712DAF4C" w14:textId="77777777" w:rsidR="002132EF" w:rsidRPr="00763C71" w:rsidRDefault="002132EF" w:rsidP="00FF474F">
            <w:pPr>
              <w:rPr>
                <w:sz w:val="20"/>
                <w:lang w:val="en-GB"/>
              </w:rPr>
            </w:pPr>
          </w:p>
        </w:tc>
      </w:tr>
      <w:tr w:rsidR="00F87DE2" w:rsidRPr="00763C71" w14:paraId="6579E9C3" w14:textId="77777777" w:rsidTr="455970FD">
        <w:tc>
          <w:tcPr>
            <w:tcW w:w="1297" w:type="dxa"/>
          </w:tcPr>
          <w:p w14:paraId="36812147" w14:textId="77777777" w:rsidR="002132EF" w:rsidRPr="00763C71" w:rsidRDefault="455970FD" w:rsidP="455970FD">
            <w:pPr>
              <w:rPr>
                <w:sz w:val="20"/>
                <w:szCs w:val="20"/>
                <w:lang w:val="en-GB"/>
              </w:rPr>
            </w:pPr>
            <w:r w:rsidRPr="455970FD">
              <w:rPr>
                <w:sz w:val="20"/>
                <w:szCs w:val="20"/>
                <w:lang w:val="en-GB"/>
              </w:rPr>
              <w:t xml:space="preserve">76 – 100 </w:t>
            </w:r>
          </w:p>
        </w:tc>
        <w:tc>
          <w:tcPr>
            <w:tcW w:w="1250" w:type="dxa"/>
          </w:tcPr>
          <w:p w14:paraId="12E673F8" w14:textId="77777777" w:rsidR="002132EF" w:rsidRPr="00763C71" w:rsidRDefault="455970FD" w:rsidP="455970FD">
            <w:pPr>
              <w:rPr>
                <w:sz w:val="20"/>
                <w:szCs w:val="20"/>
                <w:lang w:val="en-GB"/>
              </w:rPr>
            </w:pPr>
            <w:r w:rsidRPr="455970FD">
              <w:rPr>
                <w:sz w:val="20"/>
                <w:szCs w:val="20"/>
                <w:lang w:val="en-GB"/>
              </w:rPr>
              <w:t>€ 950</w:t>
            </w:r>
          </w:p>
        </w:tc>
        <w:tc>
          <w:tcPr>
            <w:tcW w:w="1034" w:type="dxa"/>
          </w:tcPr>
          <w:p w14:paraId="2DFBA180" w14:textId="77777777" w:rsidR="002132EF" w:rsidRPr="00763C71" w:rsidRDefault="455970FD" w:rsidP="455970FD">
            <w:pPr>
              <w:rPr>
                <w:sz w:val="20"/>
                <w:szCs w:val="20"/>
                <w:lang w:val="en-GB"/>
              </w:rPr>
            </w:pPr>
            <w:r w:rsidRPr="455970FD">
              <w:rPr>
                <w:sz w:val="20"/>
                <w:szCs w:val="20"/>
                <w:lang w:val="en-GB"/>
              </w:rPr>
              <w:t>100</w:t>
            </w:r>
          </w:p>
        </w:tc>
        <w:tc>
          <w:tcPr>
            <w:tcW w:w="1181" w:type="dxa"/>
          </w:tcPr>
          <w:p w14:paraId="296F6C04" w14:textId="77777777" w:rsidR="002132EF" w:rsidRPr="00763C71" w:rsidRDefault="455970FD" w:rsidP="455970FD">
            <w:pPr>
              <w:rPr>
                <w:sz w:val="20"/>
                <w:szCs w:val="20"/>
                <w:lang w:val="en-GB"/>
              </w:rPr>
            </w:pPr>
            <w:r w:rsidRPr="455970FD">
              <w:rPr>
                <w:sz w:val="20"/>
                <w:szCs w:val="20"/>
                <w:lang w:val="en-GB"/>
              </w:rPr>
              <w:t>8</w:t>
            </w:r>
          </w:p>
        </w:tc>
        <w:tc>
          <w:tcPr>
            <w:tcW w:w="1508" w:type="dxa"/>
          </w:tcPr>
          <w:p w14:paraId="328F97FE" w14:textId="77777777" w:rsidR="002132EF" w:rsidRPr="00763C71" w:rsidRDefault="455970FD" w:rsidP="455970FD">
            <w:pPr>
              <w:rPr>
                <w:sz w:val="20"/>
                <w:szCs w:val="20"/>
                <w:lang w:val="en-GB"/>
              </w:rPr>
            </w:pPr>
            <w:r w:rsidRPr="455970FD">
              <w:rPr>
                <w:sz w:val="20"/>
                <w:szCs w:val="20"/>
                <w:lang w:val="en-GB"/>
              </w:rPr>
              <w:t>14</w:t>
            </w:r>
          </w:p>
        </w:tc>
        <w:tc>
          <w:tcPr>
            <w:tcW w:w="3081" w:type="dxa"/>
            <w:vMerge/>
          </w:tcPr>
          <w:p w14:paraId="49C6AA23" w14:textId="77777777" w:rsidR="002132EF" w:rsidRPr="00763C71" w:rsidRDefault="002132EF" w:rsidP="00FF474F">
            <w:pPr>
              <w:rPr>
                <w:sz w:val="20"/>
                <w:lang w:val="en-GB"/>
              </w:rPr>
            </w:pPr>
          </w:p>
        </w:tc>
      </w:tr>
      <w:tr w:rsidR="00F87DE2" w:rsidRPr="00763C71" w14:paraId="2E5BE03A" w14:textId="77777777" w:rsidTr="455970FD">
        <w:tc>
          <w:tcPr>
            <w:tcW w:w="1297" w:type="dxa"/>
          </w:tcPr>
          <w:p w14:paraId="1109D102" w14:textId="77777777" w:rsidR="002132EF" w:rsidRPr="00763C71" w:rsidRDefault="455970FD" w:rsidP="455970FD">
            <w:pPr>
              <w:rPr>
                <w:sz w:val="20"/>
                <w:szCs w:val="20"/>
                <w:lang w:val="en-GB"/>
              </w:rPr>
            </w:pPr>
            <w:r w:rsidRPr="455970FD">
              <w:rPr>
                <w:sz w:val="20"/>
                <w:szCs w:val="20"/>
                <w:lang w:val="en-GB"/>
              </w:rPr>
              <w:t>101 – 125</w:t>
            </w:r>
          </w:p>
        </w:tc>
        <w:tc>
          <w:tcPr>
            <w:tcW w:w="1250" w:type="dxa"/>
          </w:tcPr>
          <w:p w14:paraId="40A3F42C" w14:textId="77777777" w:rsidR="002132EF" w:rsidRPr="00763C71" w:rsidRDefault="455970FD" w:rsidP="455970FD">
            <w:pPr>
              <w:rPr>
                <w:sz w:val="20"/>
                <w:szCs w:val="20"/>
                <w:lang w:val="en-GB"/>
              </w:rPr>
            </w:pPr>
            <w:r w:rsidRPr="455970FD">
              <w:rPr>
                <w:sz w:val="20"/>
                <w:szCs w:val="20"/>
                <w:lang w:val="en-GB"/>
              </w:rPr>
              <w:t>€ 1200</w:t>
            </w:r>
          </w:p>
        </w:tc>
        <w:tc>
          <w:tcPr>
            <w:tcW w:w="1034" w:type="dxa"/>
          </w:tcPr>
          <w:p w14:paraId="6CDB0988" w14:textId="77777777" w:rsidR="002132EF" w:rsidRPr="00763C71" w:rsidRDefault="455970FD" w:rsidP="455970FD">
            <w:pPr>
              <w:rPr>
                <w:sz w:val="20"/>
                <w:szCs w:val="20"/>
                <w:lang w:val="en-GB"/>
              </w:rPr>
            </w:pPr>
            <w:r w:rsidRPr="455970FD">
              <w:rPr>
                <w:sz w:val="20"/>
                <w:szCs w:val="20"/>
                <w:lang w:val="en-GB"/>
              </w:rPr>
              <w:t>150</w:t>
            </w:r>
          </w:p>
        </w:tc>
        <w:tc>
          <w:tcPr>
            <w:tcW w:w="1181" w:type="dxa"/>
          </w:tcPr>
          <w:p w14:paraId="2A09A689" w14:textId="77777777" w:rsidR="002132EF" w:rsidRPr="00763C71" w:rsidRDefault="455970FD" w:rsidP="455970FD">
            <w:pPr>
              <w:rPr>
                <w:sz w:val="20"/>
                <w:szCs w:val="20"/>
                <w:lang w:val="en-GB"/>
              </w:rPr>
            </w:pPr>
            <w:r w:rsidRPr="455970FD">
              <w:rPr>
                <w:sz w:val="20"/>
                <w:szCs w:val="20"/>
                <w:lang w:val="en-GB"/>
              </w:rPr>
              <w:t>10</w:t>
            </w:r>
          </w:p>
        </w:tc>
        <w:tc>
          <w:tcPr>
            <w:tcW w:w="1508" w:type="dxa"/>
          </w:tcPr>
          <w:p w14:paraId="4F46A09F" w14:textId="77777777" w:rsidR="002132EF" w:rsidRPr="00763C71" w:rsidRDefault="455970FD" w:rsidP="455970FD">
            <w:pPr>
              <w:rPr>
                <w:sz w:val="20"/>
                <w:szCs w:val="20"/>
                <w:lang w:val="en-GB"/>
              </w:rPr>
            </w:pPr>
            <w:r w:rsidRPr="455970FD">
              <w:rPr>
                <w:sz w:val="20"/>
                <w:szCs w:val="20"/>
                <w:lang w:val="en-GB"/>
              </w:rPr>
              <w:t>18</w:t>
            </w:r>
          </w:p>
        </w:tc>
        <w:tc>
          <w:tcPr>
            <w:tcW w:w="3081" w:type="dxa"/>
            <w:vMerge/>
          </w:tcPr>
          <w:p w14:paraId="638CDF35" w14:textId="77777777" w:rsidR="002132EF" w:rsidRPr="00763C71" w:rsidRDefault="002132EF" w:rsidP="00FF474F">
            <w:pPr>
              <w:rPr>
                <w:sz w:val="20"/>
                <w:lang w:val="en-GB"/>
              </w:rPr>
            </w:pPr>
          </w:p>
        </w:tc>
      </w:tr>
      <w:tr w:rsidR="00F87DE2" w:rsidRPr="00763C71" w14:paraId="5B7B952B" w14:textId="77777777" w:rsidTr="455970FD">
        <w:tc>
          <w:tcPr>
            <w:tcW w:w="1297" w:type="dxa"/>
          </w:tcPr>
          <w:p w14:paraId="15B5E119" w14:textId="77777777" w:rsidR="002132EF" w:rsidRPr="00763C71" w:rsidRDefault="455970FD" w:rsidP="455970FD">
            <w:pPr>
              <w:rPr>
                <w:sz w:val="20"/>
                <w:szCs w:val="20"/>
                <w:lang w:val="en-GB"/>
              </w:rPr>
            </w:pPr>
            <w:r w:rsidRPr="455970FD">
              <w:rPr>
                <w:sz w:val="20"/>
                <w:szCs w:val="20"/>
                <w:lang w:val="en-GB"/>
              </w:rPr>
              <w:t xml:space="preserve">126 – 150 </w:t>
            </w:r>
          </w:p>
        </w:tc>
        <w:tc>
          <w:tcPr>
            <w:tcW w:w="1250" w:type="dxa"/>
          </w:tcPr>
          <w:p w14:paraId="7D892F41" w14:textId="77777777" w:rsidR="002132EF" w:rsidRPr="00763C71" w:rsidRDefault="455970FD" w:rsidP="455970FD">
            <w:pPr>
              <w:rPr>
                <w:sz w:val="20"/>
                <w:szCs w:val="20"/>
                <w:lang w:val="en-GB"/>
              </w:rPr>
            </w:pPr>
            <w:r w:rsidRPr="455970FD">
              <w:rPr>
                <w:sz w:val="20"/>
                <w:szCs w:val="20"/>
                <w:lang w:val="en-GB"/>
              </w:rPr>
              <w:t>€ 1500</w:t>
            </w:r>
          </w:p>
        </w:tc>
        <w:tc>
          <w:tcPr>
            <w:tcW w:w="1034" w:type="dxa"/>
          </w:tcPr>
          <w:p w14:paraId="12E6D324" w14:textId="77777777" w:rsidR="002132EF" w:rsidRPr="00763C71" w:rsidRDefault="455970FD" w:rsidP="455970FD">
            <w:pPr>
              <w:rPr>
                <w:sz w:val="20"/>
                <w:szCs w:val="20"/>
                <w:lang w:val="en-GB"/>
              </w:rPr>
            </w:pPr>
            <w:r w:rsidRPr="455970FD">
              <w:rPr>
                <w:sz w:val="20"/>
                <w:szCs w:val="20"/>
                <w:lang w:val="en-GB"/>
              </w:rPr>
              <w:t>175</w:t>
            </w:r>
          </w:p>
        </w:tc>
        <w:tc>
          <w:tcPr>
            <w:tcW w:w="1181" w:type="dxa"/>
          </w:tcPr>
          <w:p w14:paraId="3C3ECFBD" w14:textId="77777777" w:rsidR="002132EF" w:rsidRPr="00763C71" w:rsidRDefault="455970FD" w:rsidP="455970FD">
            <w:pPr>
              <w:rPr>
                <w:sz w:val="20"/>
                <w:szCs w:val="20"/>
                <w:lang w:val="en-GB"/>
              </w:rPr>
            </w:pPr>
            <w:r w:rsidRPr="455970FD">
              <w:rPr>
                <w:sz w:val="20"/>
                <w:szCs w:val="20"/>
                <w:lang w:val="en-GB"/>
              </w:rPr>
              <w:t>12</w:t>
            </w:r>
          </w:p>
        </w:tc>
        <w:tc>
          <w:tcPr>
            <w:tcW w:w="1508" w:type="dxa"/>
          </w:tcPr>
          <w:p w14:paraId="50B46053" w14:textId="77777777" w:rsidR="002132EF" w:rsidRPr="00763C71" w:rsidRDefault="455970FD" w:rsidP="455970FD">
            <w:pPr>
              <w:rPr>
                <w:sz w:val="20"/>
                <w:szCs w:val="20"/>
                <w:lang w:val="en-GB"/>
              </w:rPr>
            </w:pPr>
            <w:r w:rsidRPr="455970FD">
              <w:rPr>
                <w:sz w:val="20"/>
                <w:szCs w:val="20"/>
                <w:lang w:val="en-GB"/>
              </w:rPr>
              <w:t>20</w:t>
            </w:r>
          </w:p>
        </w:tc>
        <w:tc>
          <w:tcPr>
            <w:tcW w:w="3081" w:type="dxa"/>
            <w:vMerge/>
          </w:tcPr>
          <w:p w14:paraId="32E021C0" w14:textId="77777777" w:rsidR="002132EF" w:rsidRPr="00763C71" w:rsidRDefault="002132EF" w:rsidP="00FF474F">
            <w:pPr>
              <w:rPr>
                <w:sz w:val="20"/>
                <w:lang w:val="en-GB"/>
              </w:rPr>
            </w:pPr>
          </w:p>
        </w:tc>
      </w:tr>
      <w:tr w:rsidR="00F87DE2" w:rsidRPr="00763C71" w14:paraId="73D6D668" w14:textId="77777777" w:rsidTr="455970FD">
        <w:tc>
          <w:tcPr>
            <w:tcW w:w="1297" w:type="dxa"/>
          </w:tcPr>
          <w:p w14:paraId="2F168B55" w14:textId="77777777" w:rsidR="002132EF" w:rsidRPr="00763C71" w:rsidRDefault="455970FD" w:rsidP="455970FD">
            <w:pPr>
              <w:rPr>
                <w:sz w:val="20"/>
                <w:szCs w:val="20"/>
                <w:lang w:val="en-GB"/>
              </w:rPr>
            </w:pPr>
            <w:r w:rsidRPr="455970FD">
              <w:rPr>
                <w:sz w:val="20"/>
                <w:szCs w:val="20"/>
                <w:lang w:val="en-GB"/>
              </w:rPr>
              <w:t>151 – 175</w:t>
            </w:r>
          </w:p>
        </w:tc>
        <w:tc>
          <w:tcPr>
            <w:tcW w:w="1250" w:type="dxa"/>
          </w:tcPr>
          <w:p w14:paraId="0EEC0743" w14:textId="77777777" w:rsidR="002132EF" w:rsidRPr="00763C71" w:rsidRDefault="455970FD" w:rsidP="455970FD">
            <w:pPr>
              <w:rPr>
                <w:sz w:val="20"/>
                <w:szCs w:val="20"/>
                <w:lang w:val="en-GB"/>
              </w:rPr>
            </w:pPr>
            <w:r w:rsidRPr="455970FD">
              <w:rPr>
                <w:sz w:val="20"/>
                <w:szCs w:val="20"/>
                <w:lang w:val="en-GB"/>
              </w:rPr>
              <w:t>€ 1725</w:t>
            </w:r>
          </w:p>
        </w:tc>
        <w:tc>
          <w:tcPr>
            <w:tcW w:w="1034" w:type="dxa"/>
          </w:tcPr>
          <w:p w14:paraId="0FDF3E7B" w14:textId="77777777" w:rsidR="002132EF" w:rsidRPr="00763C71" w:rsidRDefault="455970FD" w:rsidP="455970FD">
            <w:pPr>
              <w:rPr>
                <w:sz w:val="20"/>
                <w:szCs w:val="20"/>
                <w:lang w:val="en-GB"/>
              </w:rPr>
            </w:pPr>
            <w:r w:rsidRPr="455970FD">
              <w:rPr>
                <w:sz w:val="20"/>
                <w:szCs w:val="20"/>
                <w:lang w:val="en-GB"/>
              </w:rPr>
              <w:t>200</w:t>
            </w:r>
          </w:p>
        </w:tc>
        <w:tc>
          <w:tcPr>
            <w:tcW w:w="1181" w:type="dxa"/>
          </w:tcPr>
          <w:p w14:paraId="026C9D73" w14:textId="77777777" w:rsidR="002132EF" w:rsidRPr="00763C71" w:rsidRDefault="455970FD" w:rsidP="455970FD">
            <w:pPr>
              <w:rPr>
                <w:sz w:val="20"/>
                <w:szCs w:val="20"/>
                <w:lang w:val="en-GB"/>
              </w:rPr>
            </w:pPr>
            <w:r w:rsidRPr="455970FD">
              <w:rPr>
                <w:sz w:val="20"/>
                <w:szCs w:val="20"/>
                <w:lang w:val="en-GB"/>
              </w:rPr>
              <w:t>14</w:t>
            </w:r>
          </w:p>
        </w:tc>
        <w:tc>
          <w:tcPr>
            <w:tcW w:w="1508" w:type="dxa"/>
          </w:tcPr>
          <w:p w14:paraId="1BE0F110" w14:textId="77777777" w:rsidR="002132EF" w:rsidRPr="00763C71" w:rsidRDefault="455970FD" w:rsidP="455970FD">
            <w:pPr>
              <w:rPr>
                <w:sz w:val="20"/>
                <w:szCs w:val="20"/>
                <w:lang w:val="en-GB"/>
              </w:rPr>
            </w:pPr>
            <w:r w:rsidRPr="455970FD">
              <w:rPr>
                <w:sz w:val="20"/>
                <w:szCs w:val="20"/>
                <w:lang w:val="en-GB"/>
              </w:rPr>
              <w:t>22</w:t>
            </w:r>
          </w:p>
        </w:tc>
        <w:tc>
          <w:tcPr>
            <w:tcW w:w="3081" w:type="dxa"/>
            <w:vMerge/>
          </w:tcPr>
          <w:p w14:paraId="1F8CB3B4" w14:textId="77777777" w:rsidR="002132EF" w:rsidRPr="00763C71" w:rsidRDefault="002132EF" w:rsidP="00FF474F">
            <w:pPr>
              <w:rPr>
                <w:sz w:val="20"/>
                <w:lang w:val="en-GB"/>
              </w:rPr>
            </w:pPr>
          </w:p>
        </w:tc>
      </w:tr>
      <w:tr w:rsidR="00F87DE2" w:rsidRPr="00763C71" w14:paraId="7AF582F6" w14:textId="77777777" w:rsidTr="455970FD">
        <w:tc>
          <w:tcPr>
            <w:tcW w:w="1297" w:type="dxa"/>
          </w:tcPr>
          <w:p w14:paraId="13EC41B4" w14:textId="77777777" w:rsidR="002132EF" w:rsidRPr="00763C71" w:rsidRDefault="455970FD" w:rsidP="455970FD">
            <w:pPr>
              <w:rPr>
                <w:sz w:val="20"/>
                <w:szCs w:val="20"/>
                <w:lang w:val="en-GB"/>
              </w:rPr>
            </w:pPr>
            <w:r w:rsidRPr="455970FD">
              <w:rPr>
                <w:sz w:val="20"/>
                <w:szCs w:val="20"/>
                <w:lang w:val="en-GB"/>
              </w:rPr>
              <w:t xml:space="preserve">176 – 200 </w:t>
            </w:r>
          </w:p>
        </w:tc>
        <w:tc>
          <w:tcPr>
            <w:tcW w:w="1250" w:type="dxa"/>
          </w:tcPr>
          <w:p w14:paraId="69A15BD9" w14:textId="77777777" w:rsidR="002132EF" w:rsidRPr="00763C71" w:rsidRDefault="455970FD" w:rsidP="455970FD">
            <w:pPr>
              <w:rPr>
                <w:sz w:val="20"/>
                <w:szCs w:val="20"/>
                <w:lang w:val="en-GB"/>
              </w:rPr>
            </w:pPr>
            <w:r w:rsidRPr="455970FD">
              <w:rPr>
                <w:sz w:val="20"/>
                <w:szCs w:val="20"/>
                <w:lang w:val="en-GB"/>
              </w:rPr>
              <w:t>€ 2000</w:t>
            </w:r>
          </w:p>
        </w:tc>
        <w:tc>
          <w:tcPr>
            <w:tcW w:w="1034" w:type="dxa"/>
          </w:tcPr>
          <w:p w14:paraId="6E4D7C48" w14:textId="77777777" w:rsidR="002132EF" w:rsidRPr="00763C71" w:rsidRDefault="455970FD" w:rsidP="455970FD">
            <w:pPr>
              <w:rPr>
                <w:sz w:val="20"/>
                <w:szCs w:val="20"/>
                <w:lang w:val="en-GB"/>
              </w:rPr>
            </w:pPr>
            <w:r w:rsidRPr="455970FD">
              <w:rPr>
                <w:sz w:val="20"/>
                <w:szCs w:val="20"/>
                <w:lang w:val="en-GB"/>
              </w:rPr>
              <w:t>225</w:t>
            </w:r>
          </w:p>
        </w:tc>
        <w:tc>
          <w:tcPr>
            <w:tcW w:w="1181" w:type="dxa"/>
          </w:tcPr>
          <w:p w14:paraId="2DA5B7F0" w14:textId="77777777" w:rsidR="002132EF" w:rsidRPr="00763C71" w:rsidRDefault="455970FD" w:rsidP="455970FD">
            <w:pPr>
              <w:rPr>
                <w:sz w:val="20"/>
                <w:szCs w:val="20"/>
                <w:lang w:val="en-GB"/>
              </w:rPr>
            </w:pPr>
            <w:r w:rsidRPr="455970FD">
              <w:rPr>
                <w:sz w:val="20"/>
                <w:szCs w:val="20"/>
                <w:lang w:val="en-GB"/>
              </w:rPr>
              <w:t>16</w:t>
            </w:r>
          </w:p>
        </w:tc>
        <w:tc>
          <w:tcPr>
            <w:tcW w:w="1508" w:type="dxa"/>
          </w:tcPr>
          <w:p w14:paraId="498E4DAD" w14:textId="77777777" w:rsidR="002132EF" w:rsidRPr="00763C71" w:rsidRDefault="455970FD" w:rsidP="455970FD">
            <w:pPr>
              <w:rPr>
                <w:sz w:val="20"/>
                <w:szCs w:val="20"/>
                <w:lang w:val="en-GB"/>
              </w:rPr>
            </w:pPr>
            <w:r w:rsidRPr="455970FD">
              <w:rPr>
                <w:sz w:val="20"/>
                <w:szCs w:val="20"/>
                <w:lang w:val="en-GB"/>
              </w:rPr>
              <w:t>24</w:t>
            </w:r>
          </w:p>
        </w:tc>
        <w:tc>
          <w:tcPr>
            <w:tcW w:w="3081" w:type="dxa"/>
            <w:vMerge/>
          </w:tcPr>
          <w:p w14:paraId="7346B75E" w14:textId="77777777" w:rsidR="002132EF" w:rsidRPr="00763C71" w:rsidRDefault="002132EF" w:rsidP="00FF474F">
            <w:pPr>
              <w:rPr>
                <w:sz w:val="20"/>
                <w:lang w:val="en-GB"/>
              </w:rPr>
            </w:pPr>
          </w:p>
        </w:tc>
      </w:tr>
    </w:tbl>
    <w:p w14:paraId="37AE1446" w14:textId="7A6E8DE9" w:rsidR="002132EF" w:rsidRPr="00763C71" w:rsidRDefault="002132EF" w:rsidP="455970FD">
      <w:pPr>
        <w:spacing w:after="0" w:line="240" w:lineRule="auto"/>
        <w:ind w:left="142" w:hanging="142"/>
        <w:rPr>
          <w:i/>
          <w:iCs/>
          <w:sz w:val="18"/>
          <w:szCs w:val="18"/>
          <w:lang w:val="en-GB"/>
        </w:rPr>
      </w:pPr>
      <w:r w:rsidRPr="455970FD">
        <w:rPr>
          <w:i/>
          <w:iCs/>
          <w:sz w:val="18"/>
          <w:szCs w:val="18"/>
          <w:lang w:val="en-GB"/>
        </w:rPr>
        <w:t>*</w:t>
      </w:r>
      <w:r w:rsidRPr="00763C71">
        <w:rPr>
          <w:i/>
          <w:sz w:val="18"/>
          <w:lang w:val="en-GB"/>
        </w:rPr>
        <w:tab/>
      </w:r>
      <w:proofErr w:type="gramStart"/>
      <w:r w:rsidRPr="455970FD">
        <w:rPr>
          <w:i/>
          <w:iCs/>
          <w:sz w:val="18"/>
          <w:szCs w:val="18"/>
          <w:lang w:val="en-GB"/>
        </w:rPr>
        <w:t>per</w:t>
      </w:r>
      <w:proofErr w:type="gramEnd"/>
      <w:r w:rsidRPr="455970FD">
        <w:rPr>
          <w:i/>
          <w:iCs/>
          <w:sz w:val="18"/>
          <w:szCs w:val="18"/>
          <w:lang w:val="en-GB"/>
        </w:rPr>
        <w:t xml:space="preserve"> school</w:t>
      </w:r>
      <w:r w:rsidR="00F87DE2" w:rsidRPr="455970FD">
        <w:rPr>
          <w:i/>
          <w:iCs/>
          <w:sz w:val="18"/>
          <w:szCs w:val="18"/>
          <w:lang w:val="en-GB"/>
        </w:rPr>
        <w:t xml:space="preserve"> year, counted </w:t>
      </w:r>
      <w:r w:rsidRPr="455970FD">
        <w:rPr>
          <w:i/>
          <w:iCs/>
          <w:sz w:val="18"/>
          <w:szCs w:val="18"/>
          <w:lang w:val="en-GB"/>
        </w:rPr>
        <w:t xml:space="preserve">in </w:t>
      </w:r>
      <w:r w:rsidR="00F87DE2" w:rsidRPr="455970FD">
        <w:rPr>
          <w:i/>
          <w:iCs/>
          <w:sz w:val="18"/>
          <w:szCs w:val="18"/>
          <w:lang w:val="en-GB"/>
        </w:rPr>
        <w:t>May of that school year using registration of participants</w:t>
      </w:r>
      <w:r w:rsidRPr="455970FD">
        <w:rPr>
          <w:i/>
          <w:iCs/>
          <w:sz w:val="18"/>
          <w:szCs w:val="18"/>
          <w:lang w:val="en-GB"/>
        </w:rPr>
        <w:t xml:space="preserve">. </w:t>
      </w:r>
      <w:r w:rsidR="00F87DE2" w:rsidRPr="455970FD">
        <w:rPr>
          <w:i/>
          <w:iCs/>
          <w:sz w:val="18"/>
          <w:szCs w:val="18"/>
          <w:lang w:val="en-GB"/>
        </w:rPr>
        <w:t xml:space="preserve">Number of free available </w:t>
      </w:r>
      <w:r w:rsidRPr="455970FD">
        <w:rPr>
          <w:i/>
          <w:iCs/>
          <w:sz w:val="18"/>
          <w:szCs w:val="18"/>
          <w:lang w:val="en-GB"/>
        </w:rPr>
        <w:t>flyers</w:t>
      </w:r>
      <w:r w:rsidR="006815B6" w:rsidRPr="455970FD">
        <w:rPr>
          <w:i/>
          <w:iCs/>
          <w:sz w:val="18"/>
          <w:szCs w:val="18"/>
          <w:lang w:val="en-GB"/>
        </w:rPr>
        <w:t xml:space="preserve"> </w:t>
      </w:r>
      <w:r w:rsidR="00F87DE2" w:rsidRPr="455970FD">
        <w:rPr>
          <w:i/>
          <w:iCs/>
          <w:sz w:val="18"/>
          <w:szCs w:val="18"/>
          <w:lang w:val="en-GB"/>
        </w:rPr>
        <w:t>and other materials is based on the number of participants of the previous school year</w:t>
      </w:r>
      <w:r w:rsidRPr="455970FD">
        <w:rPr>
          <w:i/>
          <w:iCs/>
          <w:sz w:val="18"/>
          <w:szCs w:val="18"/>
          <w:lang w:val="en-GB"/>
        </w:rPr>
        <w:t xml:space="preserve">. </w:t>
      </w:r>
    </w:p>
    <w:p w14:paraId="2C4C937A" w14:textId="77777777" w:rsidR="002132EF" w:rsidRPr="00763C71" w:rsidRDefault="455970FD" w:rsidP="455970FD">
      <w:pPr>
        <w:pStyle w:val="Kop3"/>
        <w:spacing w:before="120" w:line="240" w:lineRule="auto"/>
        <w:rPr>
          <w:b/>
          <w:bCs/>
          <w:color w:val="auto"/>
          <w:lang w:val="en-GB"/>
        </w:rPr>
      </w:pPr>
      <w:r w:rsidRPr="455970FD">
        <w:rPr>
          <w:b/>
          <w:bCs/>
          <w:color w:val="auto"/>
          <w:lang w:val="en-GB"/>
        </w:rPr>
        <w:t>Contribution of youngsters</w:t>
      </w:r>
    </w:p>
    <w:tbl>
      <w:tblPr>
        <w:tblStyle w:val="Tabelraster"/>
        <w:tblW w:w="9351" w:type="dxa"/>
        <w:tblLook w:val="04A0" w:firstRow="1" w:lastRow="0" w:firstColumn="1" w:lastColumn="0" w:noHBand="0" w:noVBand="1"/>
      </w:tblPr>
      <w:tblGrid>
        <w:gridCol w:w="1756"/>
        <w:gridCol w:w="2208"/>
        <w:gridCol w:w="5387"/>
      </w:tblGrid>
      <w:tr w:rsidR="002132EF" w:rsidRPr="000400DA" w14:paraId="6F2056A7" w14:textId="77777777" w:rsidTr="455970FD">
        <w:tc>
          <w:tcPr>
            <w:tcW w:w="1756" w:type="dxa"/>
          </w:tcPr>
          <w:p w14:paraId="10C28531" w14:textId="15ECDD50" w:rsidR="002132EF" w:rsidRPr="00763C71" w:rsidRDefault="455970FD" w:rsidP="455970FD">
            <w:pPr>
              <w:rPr>
                <w:b/>
                <w:bCs/>
                <w:sz w:val="20"/>
                <w:szCs w:val="20"/>
                <w:lang w:val="en-GB"/>
              </w:rPr>
            </w:pPr>
            <w:r w:rsidRPr="455970FD">
              <w:rPr>
                <w:b/>
                <w:bCs/>
                <w:sz w:val="20"/>
                <w:szCs w:val="20"/>
                <w:lang w:val="en-GB"/>
              </w:rPr>
              <w:t>20</w:t>
            </w:r>
            <w:r w:rsidR="00155864">
              <w:rPr>
                <w:b/>
                <w:bCs/>
                <w:sz w:val="20"/>
                <w:szCs w:val="20"/>
                <w:lang w:val="en-GB"/>
              </w:rPr>
              <w:t>20</w:t>
            </w:r>
          </w:p>
        </w:tc>
        <w:tc>
          <w:tcPr>
            <w:tcW w:w="2208" w:type="dxa"/>
          </w:tcPr>
          <w:p w14:paraId="117C626C" w14:textId="3F09DE53" w:rsidR="002132EF" w:rsidRPr="000400DA" w:rsidRDefault="455970FD" w:rsidP="455970FD">
            <w:pPr>
              <w:rPr>
                <w:b/>
                <w:bCs/>
                <w:sz w:val="20"/>
                <w:szCs w:val="20"/>
                <w:highlight w:val="cyan"/>
                <w:lang w:val="en-GB"/>
              </w:rPr>
            </w:pPr>
            <w:r w:rsidRPr="000400DA">
              <w:rPr>
                <w:b/>
                <w:bCs/>
                <w:sz w:val="20"/>
                <w:szCs w:val="20"/>
                <w:highlight w:val="cyan"/>
                <w:lang w:val="en-GB"/>
              </w:rPr>
              <w:t xml:space="preserve">As of </w:t>
            </w:r>
            <w:r w:rsidR="00D14C3A" w:rsidRPr="000400DA">
              <w:rPr>
                <w:b/>
                <w:bCs/>
                <w:sz w:val="20"/>
                <w:szCs w:val="20"/>
                <w:highlight w:val="cyan"/>
                <w:lang w:val="en-GB"/>
              </w:rPr>
              <w:t>1</w:t>
            </w:r>
            <w:r w:rsidRPr="000400DA">
              <w:rPr>
                <w:b/>
                <w:bCs/>
                <w:sz w:val="20"/>
                <w:szCs w:val="20"/>
                <w:highlight w:val="cyan"/>
                <w:lang w:val="en-GB"/>
              </w:rPr>
              <w:t>-</w:t>
            </w:r>
            <w:r w:rsidR="00D14C3A" w:rsidRPr="000400DA">
              <w:rPr>
                <w:b/>
                <w:bCs/>
                <w:sz w:val="20"/>
                <w:szCs w:val="20"/>
                <w:highlight w:val="cyan"/>
                <w:lang w:val="en-GB"/>
              </w:rPr>
              <w:t>9</w:t>
            </w:r>
            <w:r w:rsidRPr="000400DA">
              <w:rPr>
                <w:b/>
                <w:bCs/>
                <w:sz w:val="20"/>
                <w:szCs w:val="20"/>
                <w:highlight w:val="cyan"/>
                <w:lang w:val="en-GB"/>
              </w:rPr>
              <w:t>-20</w:t>
            </w:r>
            <w:r w:rsidR="00E51CD7" w:rsidRPr="000400DA">
              <w:rPr>
                <w:b/>
                <w:bCs/>
                <w:sz w:val="20"/>
                <w:szCs w:val="20"/>
                <w:highlight w:val="cyan"/>
                <w:lang w:val="en-GB"/>
              </w:rPr>
              <w:t>21</w:t>
            </w:r>
          </w:p>
        </w:tc>
        <w:tc>
          <w:tcPr>
            <w:tcW w:w="5387" w:type="dxa"/>
          </w:tcPr>
          <w:p w14:paraId="6BD896DC" w14:textId="77777777" w:rsidR="002132EF" w:rsidRPr="00763C71" w:rsidRDefault="455970FD" w:rsidP="455970FD">
            <w:pPr>
              <w:rPr>
                <w:b/>
                <w:bCs/>
                <w:sz w:val="20"/>
                <w:szCs w:val="20"/>
                <w:lang w:val="en-GB"/>
              </w:rPr>
            </w:pPr>
            <w:r w:rsidRPr="455970FD">
              <w:rPr>
                <w:b/>
                <w:bCs/>
                <w:sz w:val="20"/>
                <w:szCs w:val="20"/>
                <w:lang w:val="en-GB"/>
              </w:rPr>
              <w:t>What do they receive or this from Award NL</w:t>
            </w:r>
          </w:p>
        </w:tc>
      </w:tr>
      <w:tr w:rsidR="002132EF" w:rsidRPr="00763C71" w14:paraId="25946AC7" w14:textId="77777777" w:rsidTr="455970FD">
        <w:tc>
          <w:tcPr>
            <w:tcW w:w="1756" w:type="dxa"/>
          </w:tcPr>
          <w:p w14:paraId="46A931B0" w14:textId="394F0846" w:rsidR="002132EF" w:rsidRPr="00763C71" w:rsidRDefault="455970FD" w:rsidP="455970FD">
            <w:pPr>
              <w:rPr>
                <w:sz w:val="20"/>
                <w:szCs w:val="20"/>
                <w:lang w:val="en-GB"/>
              </w:rPr>
            </w:pPr>
            <w:r w:rsidRPr="455970FD">
              <w:rPr>
                <w:sz w:val="20"/>
                <w:szCs w:val="20"/>
                <w:lang w:val="en-GB"/>
              </w:rPr>
              <w:t>€ 3</w:t>
            </w:r>
            <w:r w:rsidR="00D14C3A">
              <w:rPr>
                <w:sz w:val="20"/>
                <w:szCs w:val="20"/>
                <w:lang w:val="en-GB"/>
              </w:rPr>
              <w:t>2,50</w:t>
            </w:r>
            <w:r w:rsidRPr="455970FD">
              <w:rPr>
                <w:sz w:val="20"/>
                <w:szCs w:val="20"/>
                <w:lang w:val="en-GB"/>
              </w:rPr>
              <w:t xml:space="preserve"> </w:t>
            </w:r>
          </w:p>
        </w:tc>
        <w:tc>
          <w:tcPr>
            <w:tcW w:w="2208" w:type="dxa"/>
          </w:tcPr>
          <w:p w14:paraId="63E411DD" w14:textId="1FFA1CA2" w:rsidR="002132EF" w:rsidRPr="000400DA" w:rsidRDefault="455970FD" w:rsidP="455970FD">
            <w:pPr>
              <w:rPr>
                <w:b/>
                <w:bCs/>
                <w:sz w:val="20"/>
                <w:szCs w:val="20"/>
                <w:highlight w:val="cyan"/>
                <w:lang w:val="en-GB"/>
              </w:rPr>
            </w:pPr>
            <w:r w:rsidRPr="000400DA">
              <w:rPr>
                <w:b/>
                <w:bCs/>
                <w:sz w:val="20"/>
                <w:szCs w:val="20"/>
                <w:highlight w:val="cyan"/>
                <w:lang w:val="en-GB"/>
              </w:rPr>
              <w:t>€ 3</w:t>
            </w:r>
            <w:r w:rsidR="00D14C3A" w:rsidRPr="000400DA">
              <w:rPr>
                <w:b/>
                <w:bCs/>
                <w:sz w:val="20"/>
                <w:szCs w:val="20"/>
                <w:highlight w:val="cyan"/>
                <w:lang w:val="en-GB"/>
              </w:rPr>
              <w:t>5</w:t>
            </w:r>
          </w:p>
        </w:tc>
        <w:tc>
          <w:tcPr>
            <w:tcW w:w="5387" w:type="dxa"/>
          </w:tcPr>
          <w:p w14:paraId="3F8E3ED3" w14:textId="77777777" w:rsidR="002132EF" w:rsidRPr="00763C71" w:rsidRDefault="455970FD" w:rsidP="455970FD">
            <w:pPr>
              <w:pStyle w:val="Lijstalinea"/>
              <w:numPr>
                <w:ilvl w:val="0"/>
                <w:numId w:val="6"/>
              </w:numPr>
              <w:ind w:left="170" w:hanging="170"/>
              <w:rPr>
                <w:sz w:val="20"/>
                <w:szCs w:val="20"/>
                <w:lang w:val="en-GB"/>
              </w:rPr>
            </w:pPr>
            <w:r w:rsidRPr="455970FD">
              <w:rPr>
                <w:sz w:val="20"/>
                <w:szCs w:val="20"/>
                <w:lang w:val="en-GB"/>
              </w:rPr>
              <w:t xml:space="preserve">Admittance ORB </w:t>
            </w:r>
          </w:p>
          <w:p w14:paraId="4F0D01F0" w14:textId="77777777" w:rsidR="002132EF" w:rsidRPr="00763C71" w:rsidRDefault="455970FD" w:rsidP="455970FD">
            <w:pPr>
              <w:pStyle w:val="Lijstalinea"/>
              <w:numPr>
                <w:ilvl w:val="0"/>
                <w:numId w:val="6"/>
              </w:numPr>
              <w:ind w:left="170" w:hanging="170"/>
              <w:rPr>
                <w:sz w:val="20"/>
                <w:szCs w:val="20"/>
                <w:lang w:val="en-GB"/>
              </w:rPr>
            </w:pPr>
            <w:r w:rsidRPr="455970FD">
              <w:rPr>
                <w:sz w:val="20"/>
                <w:szCs w:val="20"/>
                <w:lang w:val="en-GB"/>
              </w:rPr>
              <w:t xml:space="preserve">Award, </w:t>
            </w:r>
            <w:proofErr w:type="gramStart"/>
            <w:r w:rsidRPr="455970FD">
              <w:rPr>
                <w:sz w:val="20"/>
                <w:szCs w:val="20"/>
                <w:lang w:val="en-GB"/>
              </w:rPr>
              <w:t>pin</w:t>
            </w:r>
            <w:proofErr w:type="gramEnd"/>
            <w:r w:rsidRPr="455970FD">
              <w:rPr>
                <w:sz w:val="20"/>
                <w:szCs w:val="20"/>
                <w:lang w:val="en-GB"/>
              </w:rPr>
              <w:t xml:space="preserve"> and certificate</w:t>
            </w:r>
          </w:p>
          <w:p w14:paraId="4110337F" w14:textId="77777777" w:rsidR="002132EF" w:rsidRPr="00763C71" w:rsidRDefault="002132EF" w:rsidP="00FF474F">
            <w:pPr>
              <w:pStyle w:val="Lijstalinea"/>
              <w:rPr>
                <w:sz w:val="20"/>
                <w:lang w:val="en-GB"/>
              </w:rPr>
            </w:pPr>
          </w:p>
        </w:tc>
      </w:tr>
    </w:tbl>
    <w:p w14:paraId="49D10D63" w14:textId="77777777" w:rsidR="002132EF" w:rsidRPr="00763C71" w:rsidRDefault="455970FD" w:rsidP="455970FD">
      <w:pPr>
        <w:pStyle w:val="Kop3"/>
        <w:spacing w:before="120" w:line="240" w:lineRule="auto"/>
        <w:rPr>
          <w:b/>
          <w:bCs/>
          <w:color w:val="auto"/>
          <w:lang w:val="en-GB"/>
        </w:rPr>
      </w:pPr>
      <w:r w:rsidRPr="455970FD">
        <w:rPr>
          <w:b/>
          <w:bCs/>
          <w:color w:val="auto"/>
          <w:lang w:val="en-GB"/>
        </w:rPr>
        <w:t xml:space="preserve">Training for Award Leaders </w:t>
      </w:r>
    </w:p>
    <w:tbl>
      <w:tblPr>
        <w:tblStyle w:val="Tabelraster"/>
        <w:tblW w:w="9351" w:type="dxa"/>
        <w:tblLook w:val="04A0" w:firstRow="1" w:lastRow="0" w:firstColumn="1" w:lastColumn="0" w:noHBand="0" w:noVBand="1"/>
      </w:tblPr>
      <w:tblGrid>
        <w:gridCol w:w="1768"/>
        <w:gridCol w:w="2162"/>
        <w:gridCol w:w="2670"/>
        <w:gridCol w:w="2751"/>
      </w:tblGrid>
      <w:tr w:rsidR="002132EF" w:rsidRPr="000400DA" w14:paraId="79C28D18" w14:textId="77777777" w:rsidTr="455970FD">
        <w:tc>
          <w:tcPr>
            <w:tcW w:w="1768" w:type="dxa"/>
          </w:tcPr>
          <w:p w14:paraId="73FB7889" w14:textId="77777777" w:rsidR="002132EF" w:rsidRPr="00763C71" w:rsidRDefault="455970FD" w:rsidP="455970FD">
            <w:pPr>
              <w:rPr>
                <w:b/>
                <w:bCs/>
                <w:sz w:val="20"/>
                <w:szCs w:val="20"/>
                <w:lang w:val="en-GB"/>
              </w:rPr>
            </w:pPr>
            <w:r w:rsidRPr="455970FD">
              <w:rPr>
                <w:b/>
                <w:bCs/>
                <w:sz w:val="20"/>
                <w:szCs w:val="20"/>
                <w:lang w:val="en-GB"/>
              </w:rPr>
              <w:t xml:space="preserve">What </w:t>
            </w:r>
          </w:p>
        </w:tc>
        <w:tc>
          <w:tcPr>
            <w:tcW w:w="2162" w:type="dxa"/>
          </w:tcPr>
          <w:p w14:paraId="114C1D5A" w14:textId="77777777" w:rsidR="002132EF" w:rsidRPr="00763C71" w:rsidRDefault="455970FD" w:rsidP="455970FD">
            <w:pPr>
              <w:rPr>
                <w:b/>
                <w:bCs/>
                <w:sz w:val="20"/>
                <w:szCs w:val="20"/>
                <w:lang w:val="en-GB"/>
              </w:rPr>
            </w:pPr>
            <w:r w:rsidRPr="455970FD">
              <w:rPr>
                <w:b/>
                <w:bCs/>
                <w:sz w:val="20"/>
                <w:szCs w:val="20"/>
                <w:lang w:val="en-GB"/>
              </w:rPr>
              <w:t>For participants of subsidized organisations and schools</w:t>
            </w:r>
          </w:p>
        </w:tc>
        <w:tc>
          <w:tcPr>
            <w:tcW w:w="2670" w:type="dxa"/>
          </w:tcPr>
          <w:p w14:paraId="300EC9A8" w14:textId="77777777" w:rsidR="002132EF" w:rsidRPr="00763C71" w:rsidRDefault="455970FD" w:rsidP="455970FD">
            <w:pPr>
              <w:rPr>
                <w:b/>
                <w:bCs/>
                <w:sz w:val="20"/>
                <w:szCs w:val="20"/>
                <w:lang w:val="en-GB"/>
              </w:rPr>
            </w:pPr>
            <w:r w:rsidRPr="455970FD">
              <w:rPr>
                <w:b/>
                <w:bCs/>
                <w:sz w:val="20"/>
                <w:szCs w:val="20"/>
                <w:lang w:val="en-GB"/>
              </w:rPr>
              <w:t xml:space="preserve">For participants of organisations for volunteers:  </w:t>
            </w:r>
          </w:p>
        </w:tc>
        <w:tc>
          <w:tcPr>
            <w:tcW w:w="2751" w:type="dxa"/>
            <w:vMerge w:val="restart"/>
          </w:tcPr>
          <w:p w14:paraId="425B0234" w14:textId="77777777" w:rsidR="002132EF" w:rsidRPr="00763C71" w:rsidRDefault="455970FD" w:rsidP="455970FD">
            <w:pPr>
              <w:rPr>
                <w:b/>
                <w:bCs/>
                <w:sz w:val="20"/>
                <w:szCs w:val="20"/>
                <w:lang w:val="en-GB"/>
              </w:rPr>
            </w:pPr>
            <w:r w:rsidRPr="455970FD">
              <w:rPr>
                <w:b/>
                <w:bCs/>
                <w:sz w:val="20"/>
                <w:szCs w:val="20"/>
                <w:lang w:val="en-GB"/>
              </w:rPr>
              <w:t xml:space="preserve">What do they get in </w:t>
            </w:r>
            <w:proofErr w:type="gramStart"/>
            <w:r w:rsidRPr="455970FD">
              <w:rPr>
                <w:b/>
                <w:bCs/>
                <w:sz w:val="20"/>
                <w:szCs w:val="20"/>
                <w:lang w:val="en-GB"/>
              </w:rPr>
              <w:t>return:</w:t>
            </w:r>
            <w:proofErr w:type="gramEnd"/>
            <w:r w:rsidRPr="455970FD">
              <w:rPr>
                <w:b/>
                <w:bCs/>
                <w:sz w:val="20"/>
                <w:szCs w:val="20"/>
                <w:lang w:val="en-GB"/>
              </w:rPr>
              <w:t xml:space="preserve"> </w:t>
            </w:r>
          </w:p>
          <w:p w14:paraId="38706C5E" w14:textId="77777777" w:rsidR="002132EF" w:rsidRPr="00763C71" w:rsidRDefault="455970FD" w:rsidP="455970FD">
            <w:pPr>
              <w:pStyle w:val="Lijstalinea"/>
              <w:numPr>
                <w:ilvl w:val="0"/>
                <w:numId w:val="6"/>
              </w:numPr>
              <w:ind w:left="170" w:hanging="170"/>
              <w:rPr>
                <w:sz w:val="20"/>
                <w:szCs w:val="20"/>
                <w:lang w:val="en-GB"/>
              </w:rPr>
            </w:pPr>
            <w:r w:rsidRPr="455970FD">
              <w:rPr>
                <w:sz w:val="20"/>
                <w:szCs w:val="20"/>
                <w:lang w:val="en-GB"/>
              </w:rPr>
              <w:t xml:space="preserve">Training and certificate </w:t>
            </w:r>
          </w:p>
          <w:p w14:paraId="4BFA2611" w14:textId="77777777" w:rsidR="002132EF" w:rsidRPr="00763C71" w:rsidRDefault="455970FD" w:rsidP="455970FD">
            <w:pPr>
              <w:pStyle w:val="Lijstalinea"/>
              <w:numPr>
                <w:ilvl w:val="0"/>
                <w:numId w:val="6"/>
              </w:numPr>
              <w:ind w:left="170" w:hanging="170"/>
              <w:rPr>
                <w:sz w:val="20"/>
                <w:szCs w:val="20"/>
                <w:lang w:val="en-GB"/>
              </w:rPr>
            </w:pPr>
            <w:r w:rsidRPr="455970FD">
              <w:rPr>
                <w:sz w:val="20"/>
                <w:szCs w:val="20"/>
                <w:lang w:val="en-GB"/>
              </w:rPr>
              <w:t xml:space="preserve">Handbook </w:t>
            </w:r>
          </w:p>
          <w:p w14:paraId="6AC33227" w14:textId="6AC7694C" w:rsidR="002132EF" w:rsidRPr="00763C71" w:rsidRDefault="00E87910" w:rsidP="455970FD">
            <w:pPr>
              <w:pStyle w:val="Lijstalinea"/>
              <w:numPr>
                <w:ilvl w:val="0"/>
                <w:numId w:val="6"/>
              </w:numPr>
              <w:ind w:left="170" w:hanging="170"/>
              <w:rPr>
                <w:sz w:val="20"/>
                <w:szCs w:val="20"/>
                <w:lang w:val="en-GB"/>
              </w:rPr>
            </w:pPr>
            <w:r>
              <w:rPr>
                <w:sz w:val="20"/>
                <w:szCs w:val="20"/>
                <w:lang w:val="en-GB"/>
              </w:rPr>
              <w:t>S</w:t>
            </w:r>
            <w:r w:rsidR="455970FD" w:rsidRPr="455970FD">
              <w:rPr>
                <w:sz w:val="20"/>
                <w:szCs w:val="20"/>
                <w:lang w:val="en-GB"/>
              </w:rPr>
              <w:t xml:space="preserve">cripts, </w:t>
            </w:r>
            <w:proofErr w:type="gramStart"/>
            <w:r w:rsidR="455970FD" w:rsidRPr="455970FD">
              <w:rPr>
                <w:sz w:val="20"/>
                <w:szCs w:val="20"/>
                <w:lang w:val="en-GB"/>
              </w:rPr>
              <w:t>PP</w:t>
            </w:r>
            <w:proofErr w:type="gramEnd"/>
            <w:r w:rsidR="455970FD" w:rsidRPr="455970FD">
              <w:rPr>
                <w:sz w:val="20"/>
                <w:szCs w:val="20"/>
                <w:lang w:val="en-GB"/>
              </w:rPr>
              <w:t xml:space="preserve"> and various other PDF’s </w:t>
            </w:r>
          </w:p>
          <w:p w14:paraId="5D67FF86" w14:textId="15ED247A" w:rsidR="002132EF" w:rsidRPr="009317D2" w:rsidRDefault="002132EF" w:rsidP="009317D2">
            <w:pPr>
              <w:rPr>
                <w:sz w:val="20"/>
                <w:szCs w:val="20"/>
                <w:lang w:val="en-GB"/>
              </w:rPr>
            </w:pPr>
          </w:p>
        </w:tc>
      </w:tr>
      <w:tr w:rsidR="002132EF" w:rsidRPr="00763C71" w14:paraId="7A7B3DDA" w14:textId="77777777" w:rsidTr="455970FD">
        <w:tc>
          <w:tcPr>
            <w:tcW w:w="1768" w:type="dxa"/>
          </w:tcPr>
          <w:p w14:paraId="37ABD49F" w14:textId="77777777" w:rsidR="002132EF" w:rsidRPr="00763C71" w:rsidRDefault="455970FD" w:rsidP="455970FD">
            <w:pPr>
              <w:rPr>
                <w:sz w:val="20"/>
                <w:szCs w:val="20"/>
                <w:lang w:val="en-GB"/>
              </w:rPr>
            </w:pPr>
            <w:r w:rsidRPr="455970FD">
              <w:rPr>
                <w:sz w:val="20"/>
                <w:szCs w:val="20"/>
                <w:lang w:val="en-GB"/>
              </w:rPr>
              <w:t xml:space="preserve">Training of 1 day incl. lunch and hot meal </w:t>
            </w:r>
          </w:p>
        </w:tc>
        <w:tc>
          <w:tcPr>
            <w:tcW w:w="2162" w:type="dxa"/>
          </w:tcPr>
          <w:p w14:paraId="560897D3" w14:textId="059CF750" w:rsidR="002132EF" w:rsidRPr="00763C71" w:rsidRDefault="455970FD" w:rsidP="455970FD">
            <w:pPr>
              <w:rPr>
                <w:sz w:val="20"/>
                <w:szCs w:val="20"/>
                <w:lang w:val="en-GB"/>
              </w:rPr>
            </w:pPr>
            <w:r w:rsidRPr="455970FD">
              <w:rPr>
                <w:sz w:val="20"/>
                <w:szCs w:val="20"/>
                <w:lang w:val="en-GB"/>
              </w:rPr>
              <w:t>€ 3</w:t>
            </w:r>
            <w:r w:rsidR="00E51CD7">
              <w:rPr>
                <w:sz w:val="20"/>
                <w:szCs w:val="20"/>
                <w:lang w:val="en-GB"/>
              </w:rPr>
              <w:t>50</w:t>
            </w:r>
          </w:p>
        </w:tc>
        <w:tc>
          <w:tcPr>
            <w:tcW w:w="2670" w:type="dxa"/>
          </w:tcPr>
          <w:p w14:paraId="22B55F1B" w14:textId="003AC226" w:rsidR="002132EF" w:rsidRPr="00763C71" w:rsidRDefault="455970FD" w:rsidP="455970FD">
            <w:pPr>
              <w:rPr>
                <w:sz w:val="20"/>
                <w:szCs w:val="20"/>
                <w:lang w:val="en-GB"/>
              </w:rPr>
            </w:pPr>
            <w:r w:rsidRPr="455970FD">
              <w:rPr>
                <w:sz w:val="20"/>
                <w:szCs w:val="20"/>
                <w:lang w:val="en-GB"/>
              </w:rPr>
              <w:t>€ 1</w:t>
            </w:r>
            <w:r w:rsidR="008F6452">
              <w:rPr>
                <w:sz w:val="20"/>
                <w:szCs w:val="20"/>
                <w:lang w:val="en-GB"/>
              </w:rPr>
              <w:t>50</w:t>
            </w:r>
          </w:p>
        </w:tc>
        <w:tc>
          <w:tcPr>
            <w:tcW w:w="2751" w:type="dxa"/>
            <w:vMerge/>
          </w:tcPr>
          <w:p w14:paraId="230E6667" w14:textId="77777777" w:rsidR="002132EF" w:rsidRPr="00763C71" w:rsidRDefault="002132EF" w:rsidP="00FF474F">
            <w:pPr>
              <w:rPr>
                <w:sz w:val="20"/>
                <w:lang w:val="en-GB"/>
              </w:rPr>
            </w:pPr>
          </w:p>
        </w:tc>
      </w:tr>
      <w:tr w:rsidR="002132EF" w:rsidRPr="00763C71" w14:paraId="0A63ABC5" w14:textId="77777777" w:rsidTr="455970FD">
        <w:tc>
          <w:tcPr>
            <w:tcW w:w="1768" w:type="dxa"/>
          </w:tcPr>
          <w:p w14:paraId="6500DC7D" w14:textId="5320845E" w:rsidR="002132EF" w:rsidRPr="00763C71" w:rsidRDefault="455970FD" w:rsidP="455970FD">
            <w:pPr>
              <w:rPr>
                <w:sz w:val="20"/>
                <w:szCs w:val="20"/>
                <w:lang w:val="en-GB"/>
              </w:rPr>
            </w:pPr>
            <w:r w:rsidRPr="455970FD">
              <w:rPr>
                <w:sz w:val="20"/>
                <w:szCs w:val="20"/>
                <w:lang w:val="en-GB"/>
              </w:rPr>
              <w:t>Training of halve day</w:t>
            </w:r>
            <w:r w:rsidR="008F6452">
              <w:rPr>
                <w:sz w:val="20"/>
                <w:szCs w:val="20"/>
                <w:lang w:val="en-GB"/>
              </w:rPr>
              <w:t xml:space="preserve"> </w:t>
            </w:r>
          </w:p>
        </w:tc>
        <w:tc>
          <w:tcPr>
            <w:tcW w:w="2162" w:type="dxa"/>
          </w:tcPr>
          <w:p w14:paraId="6D1790D5" w14:textId="77777777" w:rsidR="002132EF" w:rsidRPr="00763C71" w:rsidRDefault="455970FD" w:rsidP="455970FD">
            <w:pPr>
              <w:rPr>
                <w:sz w:val="20"/>
                <w:szCs w:val="20"/>
                <w:lang w:val="en-GB"/>
              </w:rPr>
            </w:pPr>
            <w:r w:rsidRPr="455970FD">
              <w:rPr>
                <w:sz w:val="20"/>
                <w:szCs w:val="20"/>
                <w:lang w:val="en-GB"/>
              </w:rPr>
              <w:t>€ 175</w:t>
            </w:r>
          </w:p>
        </w:tc>
        <w:tc>
          <w:tcPr>
            <w:tcW w:w="2670" w:type="dxa"/>
          </w:tcPr>
          <w:p w14:paraId="3C1C2B06" w14:textId="07A7DD22" w:rsidR="002132EF" w:rsidRPr="00763C71" w:rsidRDefault="455970FD" w:rsidP="455970FD">
            <w:pPr>
              <w:rPr>
                <w:sz w:val="20"/>
                <w:szCs w:val="20"/>
                <w:lang w:val="en-GB"/>
              </w:rPr>
            </w:pPr>
            <w:r w:rsidRPr="455970FD">
              <w:rPr>
                <w:sz w:val="20"/>
                <w:szCs w:val="20"/>
                <w:lang w:val="en-GB"/>
              </w:rPr>
              <w:t xml:space="preserve">€ </w:t>
            </w:r>
            <w:r w:rsidR="008F6452">
              <w:rPr>
                <w:sz w:val="20"/>
                <w:szCs w:val="20"/>
                <w:lang w:val="en-GB"/>
              </w:rPr>
              <w:t>75</w:t>
            </w:r>
          </w:p>
        </w:tc>
        <w:tc>
          <w:tcPr>
            <w:tcW w:w="2751" w:type="dxa"/>
            <w:vMerge/>
          </w:tcPr>
          <w:p w14:paraId="1FAB5189" w14:textId="77777777" w:rsidR="002132EF" w:rsidRPr="00763C71" w:rsidRDefault="002132EF" w:rsidP="00FF474F">
            <w:pPr>
              <w:rPr>
                <w:sz w:val="20"/>
                <w:lang w:val="en-GB"/>
              </w:rPr>
            </w:pPr>
          </w:p>
        </w:tc>
      </w:tr>
    </w:tbl>
    <w:p w14:paraId="2CC1647B" w14:textId="77777777" w:rsidR="002132EF" w:rsidRPr="00763C71" w:rsidRDefault="455970FD" w:rsidP="455970FD">
      <w:pPr>
        <w:pStyle w:val="Kop3"/>
        <w:spacing w:before="120" w:line="240" w:lineRule="auto"/>
        <w:rPr>
          <w:b/>
          <w:bCs/>
          <w:color w:val="auto"/>
          <w:lang w:val="en-GB"/>
        </w:rPr>
      </w:pPr>
      <w:r w:rsidRPr="455970FD">
        <w:rPr>
          <w:b/>
          <w:bCs/>
          <w:color w:val="auto"/>
          <w:lang w:val="en-GB"/>
        </w:rPr>
        <w:t xml:space="preserve">Training for assessors </w:t>
      </w:r>
    </w:p>
    <w:tbl>
      <w:tblPr>
        <w:tblStyle w:val="Tabelraster"/>
        <w:tblW w:w="9351" w:type="dxa"/>
        <w:tblLook w:val="04A0" w:firstRow="1" w:lastRow="0" w:firstColumn="1" w:lastColumn="0" w:noHBand="0" w:noVBand="1"/>
      </w:tblPr>
      <w:tblGrid>
        <w:gridCol w:w="1783"/>
        <w:gridCol w:w="2158"/>
        <w:gridCol w:w="2433"/>
        <w:gridCol w:w="2977"/>
      </w:tblGrid>
      <w:tr w:rsidR="008474F0" w:rsidRPr="000400DA" w14:paraId="5FB02834" w14:textId="77777777" w:rsidTr="455970FD">
        <w:tc>
          <w:tcPr>
            <w:tcW w:w="1783" w:type="dxa"/>
          </w:tcPr>
          <w:p w14:paraId="12389A34" w14:textId="77777777" w:rsidR="008474F0" w:rsidRPr="00763C71" w:rsidRDefault="455970FD" w:rsidP="455970FD">
            <w:pPr>
              <w:rPr>
                <w:b/>
                <w:bCs/>
                <w:sz w:val="20"/>
                <w:szCs w:val="20"/>
                <w:lang w:val="en-GB"/>
              </w:rPr>
            </w:pPr>
            <w:r w:rsidRPr="455970FD">
              <w:rPr>
                <w:b/>
                <w:bCs/>
                <w:sz w:val="20"/>
                <w:szCs w:val="20"/>
                <w:lang w:val="en-GB"/>
              </w:rPr>
              <w:t xml:space="preserve">What </w:t>
            </w:r>
          </w:p>
        </w:tc>
        <w:tc>
          <w:tcPr>
            <w:tcW w:w="2158" w:type="dxa"/>
          </w:tcPr>
          <w:p w14:paraId="2080765D" w14:textId="77777777" w:rsidR="008474F0" w:rsidRPr="00763C71" w:rsidRDefault="455970FD" w:rsidP="455970FD">
            <w:pPr>
              <w:rPr>
                <w:b/>
                <w:bCs/>
                <w:sz w:val="20"/>
                <w:szCs w:val="20"/>
                <w:lang w:val="en-GB"/>
              </w:rPr>
            </w:pPr>
            <w:r w:rsidRPr="455970FD">
              <w:rPr>
                <w:b/>
                <w:bCs/>
                <w:sz w:val="20"/>
                <w:szCs w:val="20"/>
                <w:lang w:val="en-GB"/>
              </w:rPr>
              <w:t>For participants of subsidized organisations and schools</w:t>
            </w:r>
          </w:p>
        </w:tc>
        <w:tc>
          <w:tcPr>
            <w:tcW w:w="2433" w:type="dxa"/>
          </w:tcPr>
          <w:p w14:paraId="7B498D79" w14:textId="77777777" w:rsidR="008474F0" w:rsidRPr="00763C71" w:rsidRDefault="455970FD" w:rsidP="455970FD">
            <w:pPr>
              <w:rPr>
                <w:b/>
                <w:bCs/>
                <w:sz w:val="20"/>
                <w:szCs w:val="20"/>
                <w:lang w:val="en-GB"/>
              </w:rPr>
            </w:pPr>
            <w:r w:rsidRPr="455970FD">
              <w:rPr>
                <w:b/>
                <w:bCs/>
                <w:sz w:val="20"/>
                <w:szCs w:val="20"/>
                <w:lang w:val="en-GB"/>
              </w:rPr>
              <w:t xml:space="preserve">For participants of organisations for volunteers:  </w:t>
            </w:r>
          </w:p>
        </w:tc>
        <w:tc>
          <w:tcPr>
            <w:tcW w:w="2977" w:type="dxa"/>
            <w:vMerge w:val="restart"/>
          </w:tcPr>
          <w:p w14:paraId="4FC543EE" w14:textId="77777777" w:rsidR="008474F0" w:rsidRPr="00763C71" w:rsidRDefault="455970FD" w:rsidP="455970FD">
            <w:pPr>
              <w:rPr>
                <w:sz w:val="20"/>
                <w:szCs w:val="20"/>
                <w:lang w:val="en-GB"/>
              </w:rPr>
            </w:pPr>
            <w:r w:rsidRPr="455970FD">
              <w:rPr>
                <w:b/>
                <w:bCs/>
                <w:sz w:val="20"/>
                <w:szCs w:val="20"/>
                <w:lang w:val="en-GB"/>
              </w:rPr>
              <w:t xml:space="preserve">What do they get in </w:t>
            </w:r>
            <w:proofErr w:type="gramStart"/>
            <w:r w:rsidRPr="455970FD">
              <w:rPr>
                <w:b/>
                <w:bCs/>
                <w:sz w:val="20"/>
                <w:szCs w:val="20"/>
                <w:lang w:val="en-GB"/>
              </w:rPr>
              <w:t>return</w:t>
            </w:r>
            <w:r w:rsidRPr="455970FD">
              <w:rPr>
                <w:sz w:val="20"/>
                <w:szCs w:val="20"/>
                <w:lang w:val="en-GB"/>
              </w:rPr>
              <w:t>:</w:t>
            </w:r>
            <w:proofErr w:type="gramEnd"/>
            <w:r w:rsidRPr="455970FD">
              <w:rPr>
                <w:sz w:val="20"/>
                <w:szCs w:val="20"/>
                <w:lang w:val="en-GB"/>
              </w:rPr>
              <w:t xml:space="preserve"> </w:t>
            </w:r>
          </w:p>
          <w:p w14:paraId="1FAC78B7" w14:textId="77777777" w:rsidR="008018F7" w:rsidRPr="008018F7" w:rsidRDefault="455970FD" w:rsidP="455970FD">
            <w:pPr>
              <w:pStyle w:val="Lijstalinea"/>
              <w:numPr>
                <w:ilvl w:val="0"/>
                <w:numId w:val="6"/>
              </w:numPr>
              <w:ind w:left="170" w:hanging="170"/>
              <w:rPr>
                <w:sz w:val="20"/>
                <w:szCs w:val="20"/>
                <w:lang w:val="en-GB"/>
              </w:rPr>
            </w:pPr>
            <w:r w:rsidRPr="455970FD">
              <w:rPr>
                <w:sz w:val="20"/>
                <w:szCs w:val="20"/>
                <w:lang w:val="en-GB"/>
              </w:rPr>
              <w:t xml:space="preserve">Training and certificate </w:t>
            </w:r>
          </w:p>
          <w:p w14:paraId="5DCBEDBB" w14:textId="75C336D8" w:rsidR="008474F0" w:rsidRPr="00763C71" w:rsidRDefault="455970FD" w:rsidP="455970FD">
            <w:pPr>
              <w:pStyle w:val="Lijstalinea"/>
              <w:numPr>
                <w:ilvl w:val="0"/>
                <w:numId w:val="6"/>
              </w:numPr>
              <w:ind w:left="170" w:hanging="170"/>
              <w:rPr>
                <w:sz w:val="20"/>
                <w:szCs w:val="20"/>
                <w:lang w:val="en-GB"/>
              </w:rPr>
            </w:pPr>
            <w:r w:rsidRPr="455970FD">
              <w:rPr>
                <w:sz w:val="20"/>
                <w:szCs w:val="20"/>
                <w:lang w:val="en-GB"/>
              </w:rPr>
              <w:t>Handbook Adventurous journeys</w:t>
            </w:r>
          </w:p>
          <w:p w14:paraId="7648BE0E" w14:textId="77777777" w:rsidR="008474F0" w:rsidRPr="00763C71" w:rsidRDefault="455970FD" w:rsidP="455970FD">
            <w:pPr>
              <w:pStyle w:val="Lijstalinea"/>
              <w:numPr>
                <w:ilvl w:val="0"/>
                <w:numId w:val="6"/>
              </w:numPr>
              <w:ind w:left="170" w:hanging="170"/>
              <w:rPr>
                <w:sz w:val="20"/>
                <w:szCs w:val="20"/>
                <w:lang w:val="en-GB"/>
              </w:rPr>
            </w:pPr>
            <w:r w:rsidRPr="455970FD">
              <w:rPr>
                <w:sz w:val="20"/>
                <w:szCs w:val="20"/>
                <w:lang w:val="en-GB"/>
              </w:rPr>
              <w:t xml:space="preserve">After the training the volunteers of Award NL get a reimbursement of their travel expenses </w:t>
            </w:r>
          </w:p>
        </w:tc>
      </w:tr>
      <w:tr w:rsidR="008474F0" w:rsidRPr="00763C71" w14:paraId="0D7A0D1F" w14:textId="77777777" w:rsidTr="455970FD">
        <w:tc>
          <w:tcPr>
            <w:tcW w:w="1783" w:type="dxa"/>
          </w:tcPr>
          <w:p w14:paraId="04033C52" w14:textId="77777777" w:rsidR="008474F0" w:rsidRPr="00763C71" w:rsidRDefault="455970FD" w:rsidP="455970FD">
            <w:pPr>
              <w:rPr>
                <w:sz w:val="20"/>
                <w:szCs w:val="20"/>
                <w:lang w:val="en-GB"/>
              </w:rPr>
            </w:pPr>
            <w:r w:rsidRPr="455970FD">
              <w:rPr>
                <w:sz w:val="20"/>
                <w:szCs w:val="20"/>
                <w:lang w:val="en-GB"/>
              </w:rPr>
              <w:t>Training of 1 day incl. lunch and hot meal</w:t>
            </w:r>
          </w:p>
        </w:tc>
        <w:tc>
          <w:tcPr>
            <w:tcW w:w="2158" w:type="dxa"/>
          </w:tcPr>
          <w:p w14:paraId="0B2DB8B6" w14:textId="094CDFA8" w:rsidR="008474F0" w:rsidRPr="00763C71" w:rsidRDefault="455970FD" w:rsidP="455970FD">
            <w:pPr>
              <w:rPr>
                <w:sz w:val="20"/>
                <w:szCs w:val="20"/>
                <w:lang w:val="en-GB"/>
              </w:rPr>
            </w:pPr>
            <w:r w:rsidRPr="455970FD">
              <w:rPr>
                <w:sz w:val="20"/>
                <w:szCs w:val="20"/>
                <w:lang w:val="en-GB"/>
              </w:rPr>
              <w:t xml:space="preserve">€ </w:t>
            </w:r>
            <w:r w:rsidR="00E91962">
              <w:rPr>
                <w:sz w:val="20"/>
                <w:szCs w:val="20"/>
                <w:lang w:val="en-GB"/>
              </w:rPr>
              <w:t>75</w:t>
            </w:r>
            <w:r w:rsidRPr="455970FD">
              <w:rPr>
                <w:sz w:val="20"/>
                <w:szCs w:val="20"/>
                <w:lang w:val="en-GB"/>
              </w:rPr>
              <w:t xml:space="preserve"> (unchanged)</w:t>
            </w:r>
          </w:p>
        </w:tc>
        <w:tc>
          <w:tcPr>
            <w:tcW w:w="2433" w:type="dxa"/>
          </w:tcPr>
          <w:p w14:paraId="7413C3F4" w14:textId="1C800B17" w:rsidR="008474F0" w:rsidRPr="00763C71" w:rsidRDefault="455970FD" w:rsidP="455970FD">
            <w:pPr>
              <w:rPr>
                <w:sz w:val="20"/>
                <w:szCs w:val="20"/>
                <w:lang w:val="en-GB"/>
              </w:rPr>
            </w:pPr>
            <w:r w:rsidRPr="455970FD">
              <w:rPr>
                <w:sz w:val="20"/>
                <w:szCs w:val="20"/>
                <w:lang w:val="en-GB"/>
              </w:rPr>
              <w:t xml:space="preserve">€ </w:t>
            </w:r>
            <w:r w:rsidR="00B45ACD">
              <w:rPr>
                <w:sz w:val="20"/>
                <w:szCs w:val="20"/>
                <w:lang w:val="en-GB"/>
              </w:rPr>
              <w:t xml:space="preserve">35 </w:t>
            </w:r>
            <w:r w:rsidRPr="455970FD">
              <w:rPr>
                <w:sz w:val="20"/>
                <w:szCs w:val="20"/>
                <w:lang w:val="en-GB"/>
              </w:rPr>
              <w:t xml:space="preserve">(unchanged) </w:t>
            </w:r>
          </w:p>
        </w:tc>
        <w:tc>
          <w:tcPr>
            <w:tcW w:w="2977" w:type="dxa"/>
            <w:vMerge/>
          </w:tcPr>
          <w:p w14:paraId="35515D6E" w14:textId="77777777" w:rsidR="008474F0" w:rsidRPr="00763C71" w:rsidRDefault="008474F0" w:rsidP="008474F0">
            <w:pPr>
              <w:rPr>
                <w:sz w:val="20"/>
                <w:lang w:val="en-GB"/>
              </w:rPr>
            </w:pPr>
          </w:p>
        </w:tc>
      </w:tr>
    </w:tbl>
    <w:p w14:paraId="3F7BBEAD" w14:textId="6AC4EC88" w:rsidR="455970FD" w:rsidRDefault="455970FD" w:rsidP="009D7B8B"/>
    <w:sectPr w:rsidR="455970FD" w:rsidSect="00836A4C">
      <w:headerReference w:type="default" r:id="rId12"/>
      <w:footerReference w:type="default" r:id="rId13"/>
      <w:pgSz w:w="11906" w:h="16838" w:code="9"/>
      <w:pgMar w:top="1985" w:right="1418" w:bottom="851"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6A9BE" w14:textId="77777777" w:rsidR="002B25FD" w:rsidRDefault="002B25FD" w:rsidP="009608A2">
      <w:pPr>
        <w:spacing w:after="0" w:line="240" w:lineRule="auto"/>
      </w:pPr>
      <w:r>
        <w:separator/>
      </w:r>
    </w:p>
  </w:endnote>
  <w:endnote w:type="continuationSeparator" w:id="0">
    <w:p w14:paraId="62BE629F" w14:textId="77777777" w:rsidR="002B25FD" w:rsidRDefault="002B25FD" w:rsidP="009608A2">
      <w:pPr>
        <w:spacing w:after="0" w:line="240" w:lineRule="auto"/>
      </w:pPr>
      <w:r>
        <w:continuationSeparator/>
      </w:r>
    </w:p>
  </w:endnote>
  <w:endnote w:type="continuationNotice" w:id="1">
    <w:p w14:paraId="20B125D0" w14:textId="77777777" w:rsidR="002B25FD" w:rsidRDefault="002B25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616098604"/>
      <w:docPartObj>
        <w:docPartGallery w:val="Page Numbers (Bottom of Page)"/>
        <w:docPartUnique/>
      </w:docPartObj>
    </w:sdtPr>
    <w:sdtEndPr/>
    <w:sdtContent>
      <w:sdt>
        <w:sdtPr>
          <w:rPr>
            <w:sz w:val="16"/>
            <w:szCs w:val="16"/>
          </w:rPr>
          <w:id w:val="1898160640"/>
          <w:docPartObj>
            <w:docPartGallery w:val="Page Numbers (Top of Page)"/>
            <w:docPartUnique/>
          </w:docPartObj>
        </w:sdtPr>
        <w:sdtEndPr/>
        <w:sdtContent>
          <w:p w14:paraId="37212E2B" w14:textId="77777777" w:rsidR="00DA7742" w:rsidRPr="008E1A1E" w:rsidRDefault="00DA7742" w:rsidP="00281D15">
            <w:pPr>
              <w:pStyle w:val="Voettekst"/>
              <w:pBdr>
                <w:top w:val="single" w:sz="4" w:space="1" w:color="auto"/>
              </w:pBdr>
              <w:jc w:val="right"/>
              <w:rPr>
                <w:sz w:val="16"/>
                <w:szCs w:val="16"/>
              </w:rPr>
            </w:pPr>
            <w:r w:rsidRPr="455970FD">
              <w:rPr>
                <w:sz w:val="16"/>
                <w:szCs w:val="16"/>
              </w:rPr>
              <w:t xml:space="preserve">Pagina </w:t>
            </w:r>
            <w:r w:rsidRPr="455970FD">
              <w:rPr>
                <w:noProof/>
                <w:sz w:val="16"/>
                <w:szCs w:val="16"/>
              </w:rPr>
              <w:fldChar w:fldCharType="begin"/>
            </w:r>
            <w:r w:rsidRPr="455970FD">
              <w:rPr>
                <w:noProof/>
                <w:sz w:val="16"/>
                <w:szCs w:val="16"/>
              </w:rPr>
              <w:instrText>PAGE</w:instrText>
            </w:r>
            <w:r w:rsidRPr="455970FD">
              <w:rPr>
                <w:noProof/>
                <w:sz w:val="16"/>
                <w:szCs w:val="16"/>
              </w:rPr>
              <w:fldChar w:fldCharType="separate"/>
            </w:r>
            <w:r>
              <w:rPr>
                <w:noProof/>
                <w:sz w:val="16"/>
                <w:szCs w:val="16"/>
              </w:rPr>
              <w:t>8</w:t>
            </w:r>
            <w:r w:rsidRPr="455970FD">
              <w:rPr>
                <w:noProof/>
                <w:sz w:val="16"/>
                <w:szCs w:val="16"/>
              </w:rPr>
              <w:fldChar w:fldCharType="end"/>
            </w:r>
            <w:r w:rsidRPr="455970FD">
              <w:rPr>
                <w:sz w:val="16"/>
                <w:szCs w:val="16"/>
              </w:rPr>
              <w:t xml:space="preserve"> van </w:t>
            </w:r>
            <w:r w:rsidRPr="455970FD">
              <w:rPr>
                <w:noProof/>
                <w:sz w:val="16"/>
                <w:szCs w:val="16"/>
              </w:rPr>
              <w:fldChar w:fldCharType="begin"/>
            </w:r>
            <w:r w:rsidRPr="455970FD">
              <w:rPr>
                <w:noProof/>
                <w:sz w:val="16"/>
                <w:szCs w:val="16"/>
              </w:rPr>
              <w:instrText>NUMPAGES</w:instrText>
            </w:r>
            <w:r w:rsidRPr="455970FD">
              <w:rPr>
                <w:noProof/>
                <w:sz w:val="16"/>
                <w:szCs w:val="16"/>
              </w:rPr>
              <w:fldChar w:fldCharType="separate"/>
            </w:r>
            <w:r>
              <w:rPr>
                <w:noProof/>
                <w:sz w:val="16"/>
                <w:szCs w:val="16"/>
              </w:rPr>
              <w:t>8</w:t>
            </w:r>
            <w:r w:rsidRPr="455970FD">
              <w:rPr>
                <w:noProof/>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631CC" w14:textId="77777777" w:rsidR="002B25FD" w:rsidRDefault="002B25FD" w:rsidP="009608A2">
      <w:pPr>
        <w:spacing w:after="0" w:line="240" w:lineRule="auto"/>
      </w:pPr>
      <w:r>
        <w:separator/>
      </w:r>
    </w:p>
  </w:footnote>
  <w:footnote w:type="continuationSeparator" w:id="0">
    <w:p w14:paraId="75D9FA7C" w14:textId="77777777" w:rsidR="002B25FD" w:rsidRDefault="002B25FD" w:rsidP="009608A2">
      <w:pPr>
        <w:spacing w:after="0" w:line="240" w:lineRule="auto"/>
      </w:pPr>
      <w:r>
        <w:continuationSeparator/>
      </w:r>
    </w:p>
  </w:footnote>
  <w:footnote w:type="continuationNotice" w:id="1">
    <w:p w14:paraId="2164D400" w14:textId="77777777" w:rsidR="002B25FD" w:rsidRDefault="002B25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38E8E" w14:textId="45B3C5B4" w:rsidR="00DA7742" w:rsidRDefault="00DA7742">
    <w:pPr>
      <w:pStyle w:val="Koptekst"/>
    </w:pPr>
    <w:r>
      <w:rPr>
        <w:noProof/>
        <w:lang w:eastAsia="nl-NL"/>
      </w:rPr>
      <w:drawing>
        <wp:anchor distT="0" distB="0" distL="114300" distR="114300" simplePos="0" relativeHeight="251658240" behindDoc="1" locked="0" layoutInCell="1" allowOverlap="1" wp14:anchorId="6D2983BC" wp14:editId="6CAFC585">
          <wp:simplePos x="0" y="0"/>
          <wp:positionH relativeFrom="column">
            <wp:posOffset>3633470</wp:posOffset>
          </wp:positionH>
          <wp:positionV relativeFrom="paragraph">
            <wp:posOffset>-112927</wp:posOffset>
          </wp:positionV>
          <wp:extent cx="2164080" cy="754912"/>
          <wp:effectExtent l="0" t="0" r="7620" b="762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2150" cy="76121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F4894"/>
    <w:multiLevelType w:val="hybridMultilevel"/>
    <w:tmpl w:val="39D04106"/>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360" w:hanging="360"/>
      </w:pPr>
      <w:rPr>
        <w:rFonts w:ascii="Wingdings" w:hAnsi="Wingdings" w:hint="default"/>
      </w:rPr>
    </w:lvl>
    <w:lvl w:ilvl="3" w:tplc="04130001" w:tentative="1">
      <w:start w:val="1"/>
      <w:numFmt w:val="bullet"/>
      <w:lvlText w:val=""/>
      <w:lvlJc w:val="left"/>
      <w:pPr>
        <w:ind w:left="360" w:hanging="360"/>
      </w:pPr>
      <w:rPr>
        <w:rFonts w:ascii="Symbol" w:hAnsi="Symbol" w:hint="default"/>
      </w:rPr>
    </w:lvl>
    <w:lvl w:ilvl="4" w:tplc="04130003" w:tentative="1">
      <w:start w:val="1"/>
      <w:numFmt w:val="bullet"/>
      <w:lvlText w:val="o"/>
      <w:lvlJc w:val="left"/>
      <w:pPr>
        <w:ind w:left="1080" w:hanging="360"/>
      </w:pPr>
      <w:rPr>
        <w:rFonts w:ascii="Courier New" w:hAnsi="Courier New" w:cs="Courier New" w:hint="default"/>
      </w:rPr>
    </w:lvl>
    <w:lvl w:ilvl="5" w:tplc="04130005" w:tentative="1">
      <w:start w:val="1"/>
      <w:numFmt w:val="bullet"/>
      <w:lvlText w:val=""/>
      <w:lvlJc w:val="left"/>
      <w:pPr>
        <w:ind w:left="1800" w:hanging="360"/>
      </w:pPr>
      <w:rPr>
        <w:rFonts w:ascii="Wingdings" w:hAnsi="Wingdings" w:hint="default"/>
      </w:rPr>
    </w:lvl>
    <w:lvl w:ilvl="6" w:tplc="04130001" w:tentative="1">
      <w:start w:val="1"/>
      <w:numFmt w:val="bullet"/>
      <w:lvlText w:val=""/>
      <w:lvlJc w:val="left"/>
      <w:pPr>
        <w:ind w:left="2520" w:hanging="360"/>
      </w:pPr>
      <w:rPr>
        <w:rFonts w:ascii="Symbol" w:hAnsi="Symbol" w:hint="default"/>
      </w:rPr>
    </w:lvl>
    <w:lvl w:ilvl="7" w:tplc="04130003" w:tentative="1">
      <w:start w:val="1"/>
      <w:numFmt w:val="bullet"/>
      <w:lvlText w:val="o"/>
      <w:lvlJc w:val="left"/>
      <w:pPr>
        <w:ind w:left="3240" w:hanging="360"/>
      </w:pPr>
      <w:rPr>
        <w:rFonts w:ascii="Courier New" w:hAnsi="Courier New" w:cs="Courier New" w:hint="default"/>
      </w:rPr>
    </w:lvl>
    <w:lvl w:ilvl="8" w:tplc="04130005" w:tentative="1">
      <w:start w:val="1"/>
      <w:numFmt w:val="bullet"/>
      <w:lvlText w:val=""/>
      <w:lvlJc w:val="left"/>
      <w:pPr>
        <w:ind w:left="3960" w:hanging="360"/>
      </w:pPr>
      <w:rPr>
        <w:rFonts w:ascii="Wingdings" w:hAnsi="Wingdings" w:hint="default"/>
      </w:rPr>
    </w:lvl>
  </w:abstractNum>
  <w:abstractNum w:abstractNumId="1" w15:restartNumberingAfterBreak="0">
    <w:nsid w:val="2969558C"/>
    <w:multiLevelType w:val="hybridMultilevel"/>
    <w:tmpl w:val="4CA856F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9E03FF4"/>
    <w:multiLevelType w:val="hybridMultilevel"/>
    <w:tmpl w:val="E70A1FC8"/>
    <w:lvl w:ilvl="0" w:tplc="854E9D58">
      <w:start w:val="1"/>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326C06E5"/>
    <w:multiLevelType w:val="hybridMultilevel"/>
    <w:tmpl w:val="FD38E6BE"/>
    <w:lvl w:ilvl="0" w:tplc="A75E3FF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2A7BEF"/>
    <w:multiLevelType w:val="hybridMultilevel"/>
    <w:tmpl w:val="8A16DA4A"/>
    <w:lvl w:ilvl="0" w:tplc="04130001">
      <w:start w:val="1"/>
      <w:numFmt w:val="bullet"/>
      <w:lvlText w:val=""/>
      <w:lvlJc w:val="left"/>
      <w:pPr>
        <w:ind w:left="1056" w:hanging="360"/>
      </w:pPr>
      <w:rPr>
        <w:rFonts w:ascii="Symbol" w:hAnsi="Symbol" w:hint="default"/>
      </w:rPr>
    </w:lvl>
    <w:lvl w:ilvl="1" w:tplc="04130003" w:tentative="1">
      <w:start w:val="1"/>
      <w:numFmt w:val="bullet"/>
      <w:lvlText w:val="o"/>
      <w:lvlJc w:val="left"/>
      <w:pPr>
        <w:ind w:left="1776" w:hanging="360"/>
      </w:pPr>
      <w:rPr>
        <w:rFonts w:ascii="Courier New" w:hAnsi="Courier New" w:cs="Courier New" w:hint="default"/>
      </w:rPr>
    </w:lvl>
    <w:lvl w:ilvl="2" w:tplc="04130005" w:tentative="1">
      <w:start w:val="1"/>
      <w:numFmt w:val="bullet"/>
      <w:lvlText w:val=""/>
      <w:lvlJc w:val="left"/>
      <w:pPr>
        <w:ind w:left="2496" w:hanging="360"/>
      </w:pPr>
      <w:rPr>
        <w:rFonts w:ascii="Wingdings" w:hAnsi="Wingdings" w:hint="default"/>
      </w:rPr>
    </w:lvl>
    <w:lvl w:ilvl="3" w:tplc="04130001" w:tentative="1">
      <w:start w:val="1"/>
      <w:numFmt w:val="bullet"/>
      <w:lvlText w:val=""/>
      <w:lvlJc w:val="left"/>
      <w:pPr>
        <w:ind w:left="3216" w:hanging="360"/>
      </w:pPr>
      <w:rPr>
        <w:rFonts w:ascii="Symbol" w:hAnsi="Symbol" w:hint="default"/>
      </w:rPr>
    </w:lvl>
    <w:lvl w:ilvl="4" w:tplc="04130003" w:tentative="1">
      <w:start w:val="1"/>
      <w:numFmt w:val="bullet"/>
      <w:lvlText w:val="o"/>
      <w:lvlJc w:val="left"/>
      <w:pPr>
        <w:ind w:left="3936" w:hanging="360"/>
      </w:pPr>
      <w:rPr>
        <w:rFonts w:ascii="Courier New" w:hAnsi="Courier New" w:cs="Courier New" w:hint="default"/>
      </w:rPr>
    </w:lvl>
    <w:lvl w:ilvl="5" w:tplc="04130005" w:tentative="1">
      <w:start w:val="1"/>
      <w:numFmt w:val="bullet"/>
      <w:lvlText w:val=""/>
      <w:lvlJc w:val="left"/>
      <w:pPr>
        <w:ind w:left="4656" w:hanging="360"/>
      </w:pPr>
      <w:rPr>
        <w:rFonts w:ascii="Wingdings" w:hAnsi="Wingdings" w:hint="default"/>
      </w:rPr>
    </w:lvl>
    <w:lvl w:ilvl="6" w:tplc="04130001" w:tentative="1">
      <w:start w:val="1"/>
      <w:numFmt w:val="bullet"/>
      <w:lvlText w:val=""/>
      <w:lvlJc w:val="left"/>
      <w:pPr>
        <w:ind w:left="5376" w:hanging="360"/>
      </w:pPr>
      <w:rPr>
        <w:rFonts w:ascii="Symbol" w:hAnsi="Symbol" w:hint="default"/>
      </w:rPr>
    </w:lvl>
    <w:lvl w:ilvl="7" w:tplc="04130003" w:tentative="1">
      <w:start w:val="1"/>
      <w:numFmt w:val="bullet"/>
      <w:lvlText w:val="o"/>
      <w:lvlJc w:val="left"/>
      <w:pPr>
        <w:ind w:left="6096" w:hanging="360"/>
      </w:pPr>
      <w:rPr>
        <w:rFonts w:ascii="Courier New" w:hAnsi="Courier New" w:cs="Courier New" w:hint="default"/>
      </w:rPr>
    </w:lvl>
    <w:lvl w:ilvl="8" w:tplc="04130005" w:tentative="1">
      <w:start w:val="1"/>
      <w:numFmt w:val="bullet"/>
      <w:lvlText w:val=""/>
      <w:lvlJc w:val="left"/>
      <w:pPr>
        <w:ind w:left="6816" w:hanging="360"/>
      </w:pPr>
      <w:rPr>
        <w:rFonts w:ascii="Wingdings" w:hAnsi="Wingdings" w:hint="default"/>
      </w:rPr>
    </w:lvl>
  </w:abstractNum>
  <w:abstractNum w:abstractNumId="5" w15:restartNumberingAfterBreak="0">
    <w:nsid w:val="3D0B033D"/>
    <w:multiLevelType w:val="hybridMultilevel"/>
    <w:tmpl w:val="E2381AC6"/>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6" w15:restartNumberingAfterBreak="0">
    <w:nsid w:val="3E3E06BF"/>
    <w:multiLevelType w:val="hybridMultilevel"/>
    <w:tmpl w:val="1A1E52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FB71BAC"/>
    <w:multiLevelType w:val="hybridMultilevel"/>
    <w:tmpl w:val="8020E3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469516B0"/>
    <w:multiLevelType w:val="hybridMultilevel"/>
    <w:tmpl w:val="4B1611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48D43812"/>
    <w:multiLevelType w:val="hybridMultilevel"/>
    <w:tmpl w:val="E61448DC"/>
    <w:lvl w:ilvl="0" w:tplc="D3006012">
      <w:start w:val="2015"/>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95C08E1"/>
    <w:multiLevelType w:val="hybridMultilevel"/>
    <w:tmpl w:val="E2963A0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360" w:hanging="360"/>
      </w:pPr>
    </w:lvl>
    <w:lvl w:ilvl="2" w:tplc="0413001B" w:tentative="1">
      <w:start w:val="1"/>
      <w:numFmt w:val="lowerRoman"/>
      <w:lvlText w:val="%3."/>
      <w:lvlJc w:val="right"/>
      <w:pPr>
        <w:ind w:left="1080" w:hanging="180"/>
      </w:pPr>
    </w:lvl>
    <w:lvl w:ilvl="3" w:tplc="0413000F" w:tentative="1">
      <w:start w:val="1"/>
      <w:numFmt w:val="decimal"/>
      <w:lvlText w:val="%4."/>
      <w:lvlJc w:val="left"/>
      <w:pPr>
        <w:ind w:left="1800" w:hanging="360"/>
      </w:pPr>
    </w:lvl>
    <w:lvl w:ilvl="4" w:tplc="04130019" w:tentative="1">
      <w:start w:val="1"/>
      <w:numFmt w:val="lowerLetter"/>
      <w:lvlText w:val="%5."/>
      <w:lvlJc w:val="left"/>
      <w:pPr>
        <w:ind w:left="2520" w:hanging="360"/>
      </w:pPr>
    </w:lvl>
    <w:lvl w:ilvl="5" w:tplc="0413001B" w:tentative="1">
      <w:start w:val="1"/>
      <w:numFmt w:val="lowerRoman"/>
      <w:lvlText w:val="%6."/>
      <w:lvlJc w:val="right"/>
      <w:pPr>
        <w:ind w:left="3240" w:hanging="180"/>
      </w:pPr>
    </w:lvl>
    <w:lvl w:ilvl="6" w:tplc="0413000F" w:tentative="1">
      <w:start w:val="1"/>
      <w:numFmt w:val="decimal"/>
      <w:lvlText w:val="%7."/>
      <w:lvlJc w:val="left"/>
      <w:pPr>
        <w:ind w:left="3960" w:hanging="360"/>
      </w:pPr>
    </w:lvl>
    <w:lvl w:ilvl="7" w:tplc="04130019" w:tentative="1">
      <w:start w:val="1"/>
      <w:numFmt w:val="lowerLetter"/>
      <w:lvlText w:val="%8."/>
      <w:lvlJc w:val="left"/>
      <w:pPr>
        <w:ind w:left="4680" w:hanging="360"/>
      </w:pPr>
    </w:lvl>
    <w:lvl w:ilvl="8" w:tplc="0413001B" w:tentative="1">
      <w:start w:val="1"/>
      <w:numFmt w:val="lowerRoman"/>
      <w:lvlText w:val="%9."/>
      <w:lvlJc w:val="right"/>
      <w:pPr>
        <w:ind w:left="5400" w:hanging="180"/>
      </w:pPr>
    </w:lvl>
  </w:abstractNum>
  <w:abstractNum w:abstractNumId="11" w15:restartNumberingAfterBreak="0">
    <w:nsid w:val="4B7927A1"/>
    <w:multiLevelType w:val="hybridMultilevel"/>
    <w:tmpl w:val="CAD4DA8E"/>
    <w:lvl w:ilvl="0" w:tplc="3A1468CC">
      <w:start w:val="76"/>
      <w:numFmt w:val="bullet"/>
      <w:lvlText w:val=""/>
      <w:lvlJc w:val="left"/>
      <w:pPr>
        <w:ind w:left="630" w:hanging="360"/>
      </w:pPr>
      <w:rPr>
        <w:rFonts w:ascii="Wingdings" w:eastAsia="Calibri" w:hAnsi="Wingdings" w:cs="Times New Roman" w:hint="default"/>
      </w:rPr>
    </w:lvl>
    <w:lvl w:ilvl="1" w:tplc="04130003" w:tentative="1">
      <w:start w:val="1"/>
      <w:numFmt w:val="bullet"/>
      <w:lvlText w:val="o"/>
      <w:lvlJc w:val="left"/>
      <w:pPr>
        <w:ind w:left="1350" w:hanging="360"/>
      </w:pPr>
      <w:rPr>
        <w:rFonts w:ascii="Courier New" w:hAnsi="Courier New" w:cs="Courier New" w:hint="default"/>
      </w:rPr>
    </w:lvl>
    <w:lvl w:ilvl="2" w:tplc="04130005" w:tentative="1">
      <w:start w:val="1"/>
      <w:numFmt w:val="bullet"/>
      <w:lvlText w:val=""/>
      <w:lvlJc w:val="left"/>
      <w:pPr>
        <w:ind w:left="2070" w:hanging="360"/>
      </w:pPr>
      <w:rPr>
        <w:rFonts w:ascii="Wingdings" w:hAnsi="Wingdings" w:hint="default"/>
      </w:rPr>
    </w:lvl>
    <w:lvl w:ilvl="3" w:tplc="04130001" w:tentative="1">
      <w:start w:val="1"/>
      <w:numFmt w:val="bullet"/>
      <w:lvlText w:val=""/>
      <w:lvlJc w:val="left"/>
      <w:pPr>
        <w:ind w:left="2790" w:hanging="360"/>
      </w:pPr>
      <w:rPr>
        <w:rFonts w:ascii="Symbol" w:hAnsi="Symbol" w:hint="default"/>
      </w:rPr>
    </w:lvl>
    <w:lvl w:ilvl="4" w:tplc="04130003" w:tentative="1">
      <w:start w:val="1"/>
      <w:numFmt w:val="bullet"/>
      <w:lvlText w:val="o"/>
      <w:lvlJc w:val="left"/>
      <w:pPr>
        <w:ind w:left="3510" w:hanging="360"/>
      </w:pPr>
      <w:rPr>
        <w:rFonts w:ascii="Courier New" w:hAnsi="Courier New" w:cs="Courier New" w:hint="default"/>
      </w:rPr>
    </w:lvl>
    <w:lvl w:ilvl="5" w:tplc="04130005" w:tentative="1">
      <w:start w:val="1"/>
      <w:numFmt w:val="bullet"/>
      <w:lvlText w:val=""/>
      <w:lvlJc w:val="left"/>
      <w:pPr>
        <w:ind w:left="4230" w:hanging="360"/>
      </w:pPr>
      <w:rPr>
        <w:rFonts w:ascii="Wingdings" w:hAnsi="Wingdings" w:hint="default"/>
      </w:rPr>
    </w:lvl>
    <w:lvl w:ilvl="6" w:tplc="04130001" w:tentative="1">
      <w:start w:val="1"/>
      <w:numFmt w:val="bullet"/>
      <w:lvlText w:val=""/>
      <w:lvlJc w:val="left"/>
      <w:pPr>
        <w:ind w:left="4950" w:hanging="360"/>
      </w:pPr>
      <w:rPr>
        <w:rFonts w:ascii="Symbol" w:hAnsi="Symbol" w:hint="default"/>
      </w:rPr>
    </w:lvl>
    <w:lvl w:ilvl="7" w:tplc="04130003" w:tentative="1">
      <w:start w:val="1"/>
      <w:numFmt w:val="bullet"/>
      <w:lvlText w:val="o"/>
      <w:lvlJc w:val="left"/>
      <w:pPr>
        <w:ind w:left="5670" w:hanging="360"/>
      </w:pPr>
      <w:rPr>
        <w:rFonts w:ascii="Courier New" w:hAnsi="Courier New" w:cs="Courier New" w:hint="default"/>
      </w:rPr>
    </w:lvl>
    <w:lvl w:ilvl="8" w:tplc="04130005" w:tentative="1">
      <w:start w:val="1"/>
      <w:numFmt w:val="bullet"/>
      <w:lvlText w:val=""/>
      <w:lvlJc w:val="left"/>
      <w:pPr>
        <w:ind w:left="6390" w:hanging="360"/>
      </w:pPr>
      <w:rPr>
        <w:rFonts w:ascii="Wingdings" w:hAnsi="Wingdings" w:hint="default"/>
      </w:rPr>
    </w:lvl>
  </w:abstractNum>
  <w:abstractNum w:abstractNumId="12" w15:restartNumberingAfterBreak="0">
    <w:nsid w:val="4D7E24C7"/>
    <w:multiLevelType w:val="hybridMultilevel"/>
    <w:tmpl w:val="25FA2F9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FD616C0"/>
    <w:multiLevelType w:val="hybridMultilevel"/>
    <w:tmpl w:val="CF406EA4"/>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14" w15:restartNumberingAfterBreak="0">
    <w:nsid w:val="510B4AB7"/>
    <w:multiLevelType w:val="hybridMultilevel"/>
    <w:tmpl w:val="19E241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82D7E51"/>
    <w:multiLevelType w:val="hybridMultilevel"/>
    <w:tmpl w:val="8EEEC390"/>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93F1F4D"/>
    <w:multiLevelType w:val="hybridMultilevel"/>
    <w:tmpl w:val="1A0A65B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15:restartNumberingAfterBreak="0">
    <w:nsid w:val="5C2E2450"/>
    <w:multiLevelType w:val="hybridMultilevel"/>
    <w:tmpl w:val="8B8AD454"/>
    <w:lvl w:ilvl="0" w:tplc="BFBE6006">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3A74A8A"/>
    <w:multiLevelType w:val="hybridMultilevel"/>
    <w:tmpl w:val="DFEE3940"/>
    <w:lvl w:ilvl="0" w:tplc="04130001">
      <w:start w:val="1"/>
      <w:numFmt w:val="bullet"/>
      <w:lvlText w:val=""/>
      <w:lvlJc w:val="left"/>
      <w:pPr>
        <w:ind w:left="360" w:hanging="360"/>
      </w:pPr>
      <w:rPr>
        <w:rFonts w:ascii="Symbol" w:hAnsi="Symbol" w:hint="default"/>
      </w:rPr>
    </w:lvl>
    <w:lvl w:ilvl="1" w:tplc="BFBE6006">
      <w:numFmt w:val="bullet"/>
      <w:lvlText w:val="-"/>
      <w:lvlJc w:val="left"/>
      <w:pPr>
        <w:ind w:left="1080" w:hanging="360"/>
      </w:pPr>
      <w:rPr>
        <w:rFonts w:ascii="Calibri" w:eastAsiaTheme="minorHAnsi" w:hAnsi="Calibri" w:cs="Calibr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75AA3C87"/>
    <w:multiLevelType w:val="hybridMultilevel"/>
    <w:tmpl w:val="6E1C964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10"/>
  </w:num>
  <w:num w:numId="4">
    <w:abstractNumId w:val="4"/>
  </w:num>
  <w:num w:numId="5">
    <w:abstractNumId w:val="16"/>
  </w:num>
  <w:num w:numId="6">
    <w:abstractNumId w:val="9"/>
  </w:num>
  <w:num w:numId="7">
    <w:abstractNumId w:val="2"/>
  </w:num>
  <w:num w:numId="8">
    <w:abstractNumId w:val="6"/>
  </w:num>
  <w:num w:numId="9">
    <w:abstractNumId w:val="11"/>
  </w:num>
  <w:num w:numId="10">
    <w:abstractNumId w:val="8"/>
  </w:num>
  <w:num w:numId="11">
    <w:abstractNumId w:val="19"/>
  </w:num>
  <w:num w:numId="12">
    <w:abstractNumId w:val="18"/>
  </w:num>
  <w:num w:numId="13">
    <w:abstractNumId w:val="7"/>
  </w:num>
  <w:num w:numId="14">
    <w:abstractNumId w:val="12"/>
  </w:num>
  <w:num w:numId="15">
    <w:abstractNumId w:val="15"/>
  </w:num>
  <w:num w:numId="16">
    <w:abstractNumId w:val="17"/>
  </w:num>
  <w:num w:numId="17">
    <w:abstractNumId w:val="5"/>
  </w:num>
  <w:num w:numId="18">
    <w:abstractNumId w:val="13"/>
  </w:num>
  <w:num w:numId="19">
    <w:abstractNumId w:val="1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8A2"/>
    <w:rsid w:val="00025FAE"/>
    <w:rsid w:val="00027B1D"/>
    <w:rsid w:val="00030B9B"/>
    <w:rsid w:val="000400DA"/>
    <w:rsid w:val="00040705"/>
    <w:rsid w:val="00040C5D"/>
    <w:rsid w:val="0005141E"/>
    <w:rsid w:val="0005652A"/>
    <w:rsid w:val="00066491"/>
    <w:rsid w:val="000676C5"/>
    <w:rsid w:val="00094D08"/>
    <w:rsid w:val="000B56D3"/>
    <w:rsid w:val="00105227"/>
    <w:rsid w:val="00126C61"/>
    <w:rsid w:val="00155864"/>
    <w:rsid w:val="00163BC9"/>
    <w:rsid w:val="00196334"/>
    <w:rsid w:val="001A41AD"/>
    <w:rsid w:val="002017EB"/>
    <w:rsid w:val="002132EF"/>
    <w:rsid w:val="002137CC"/>
    <w:rsid w:val="00214996"/>
    <w:rsid w:val="0021510E"/>
    <w:rsid w:val="0022662F"/>
    <w:rsid w:val="00230D9A"/>
    <w:rsid w:val="00235B73"/>
    <w:rsid w:val="00281D15"/>
    <w:rsid w:val="002A15F4"/>
    <w:rsid w:val="002A1AE3"/>
    <w:rsid w:val="002A1AF1"/>
    <w:rsid w:val="002B25FD"/>
    <w:rsid w:val="00331951"/>
    <w:rsid w:val="003A2513"/>
    <w:rsid w:val="003C3874"/>
    <w:rsid w:val="003D7804"/>
    <w:rsid w:val="003E0EDA"/>
    <w:rsid w:val="0040095F"/>
    <w:rsid w:val="00407D09"/>
    <w:rsid w:val="0041496B"/>
    <w:rsid w:val="00432008"/>
    <w:rsid w:val="00451359"/>
    <w:rsid w:val="00492A88"/>
    <w:rsid w:val="00495A9A"/>
    <w:rsid w:val="004E09CD"/>
    <w:rsid w:val="004E7583"/>
    <w:rsid w:val="004F6079"/>
    <w:rsid w:val="0050756C"/>
    <w:rsid w:val="0051374E"/>
    <w:rsid w:val="00513825"/>
    <w:rsid w:val="005448B8"/>
    <w:rsid w:val="00552DFC"/>
    <w:rsid w:val="00563A20"/>
    <w:rsid w:val="00580D99"/>
    <w:rsid w:val="00587938"/>
    <w:rsid w:val="005A0300"/>
    <w:rsid w:val="005A2B9B"/>
    <w:rsid w:val="005D3CF2"/>
    <w:rsid w:val="005E2262"/>
    <w:rsid w:val="005E7E97"/>
    <w:rsid w:val="00617628"/>
    <w:rsid w:val="00620CAB"/>
    <w:rsid w:val="00642C6C"/>
    <w:rsid w:val="00660465"/>
    <w:rsid w:val="006733E3"/>
    <w:rsid w:val="00677F1B"/>
    <w:rsid w:val="006815B6"/>
    <w:rsid w:val="006A09E6"/>
    <w:rsid w:val="007120CF"/>
    <w:rsid w:val="00725663"/>
    <w:rsid w:val="00742EF0"/>
    <w:rsid w:val="0074375D"/>
    <w:rsid w:val="007472F7"/>
    <w:rsid w:val="00753C77"/>
    <w:rsid w:val="00763C71"/>
    <w:rsid w:val="00780203"/>
    <w:rsid w:val="007841B6"/>
    <w:rsid w:val="00797999"/>
    <w:rsid w:val="007B0FCF"/>
    <w:rsid w:val="007B4E90"/>
    <w:rsid w:val="007E3C5E"/>
    <w:rsid w:val="008018F7"/>
    <w:rsid w:val="00807722"/>
    <w:rsid w:val="008140D2"/>
    <w:rsid w:val="008217AB"/>
    <w:rsid w:val="00836A4C"/>
    <w:rsid w:val="008474F0"/>
    <w:rsid w:val="0086151F"/>
    <w:rsid w:val="00867DFA"/>
    <w:rsid w:val="00872F98"/>
    <w:rsid w:val="008754AF"/>
    <w:rsid w:val="008912BB"/>
    <w:rsid w:val="008B28E5"/>
    <w:rsid w:val="008E1A1E"/>
    <w:rsid w:val="008F6452"/>
    <w:rsid w:val="00900A98"/>
    <w:rsid w:val="00915D27"/>
    <w:rsid w:val="009317D2"/>
    <w:rsid w:val="0094496A"/>
    <w:rsid w:val="009608A2"/>
    <w:rsid w:val="00987685"/>
    <w:rsid w:val="009B56DD"/>
    <w:rsid w:val="009D37CA"/>
    <w:rsid w:val="009D7B8B"/>
    <w:rsid w:val="009E3DA3"/>
    <w:rsid w:val="00A209C3"/>
    <w:rsid w:val="00A274CD"/>
    <w:rsid w:val="00A6246F"/>
    <w:rsid w:val="00A66956"/>
    <w:rsid w:val="00A928AD"/>
    <w:rsid w:val="00AA6833"/>
    <w:rsid w:val="00AB003C"/>
    <w:rsid w:val="00AB04E8"/>
    <w:rsid w:val="00AB64A4"/>
    <w:rsid w:val="00AC34A2"/>
    <w:rsid w:val="00AD4049"/>
    <w:rsid w:val="00AE228F"/>
    <w:rsid w:val="00AF48BA"/>
    <w:rsid w:val="00B00AC2"/>
    <w:rsid w:val="00B2473A"/>
    <w:rsid w:val="00B32D7A"/>
    <w:rsid w:val="00B44524"/>
    <w:rsid w:val="00B45ACD"/>
    <w:rsid w:val="00B73463"/>
    <w:rsid w:val="00B90D68"/>
    <w:rsid w:val="00B94D22"/>
    <w:rsid w:val="00BA3BC8"/>
    <w:rsid w:val="00BF2FDD"/>
    <w:rsid w:val="00BF5290"/>
    <w:rsid w:val="00C4595C"/>
    <w:rsid w:val="00C8131D"/>
    <w:rsid w:val="00C8188E"/>
    <w:rsid w:val="00CB79D5"/>
    <w:rsid w:val="00CC6309"/>
    <w:rsid w:val="00CD59DA"/>
    <w:rsid w:val="00D06D71"/>
    <w:rsid w:val="00D14613"/>
    <w:rsid w:val="00D14C3A"/>
    <w:rsid w:val="00D3280D"/>
    <w:rsid w:val="00D55B99"/>
    <w:rsid w:val="00D6032C"/>
    <w:rsid w:val="00D63502"/>
    <w:rsid w:val="00D71455"/>
    <w:rsid w:val="00D72C2E"/>
    <w:rsid w:val="00D777CB"/>
    <w:rsid w:val="00DA7742"/>
    <w:rsid w:val="00DB47DB"/>
    <w:rsid w:val="00DD4B90"/>
    <w:rsid w:val="00DE36BB"/>
    <w:rsid w:val="00DF5BF8"/>
    <w:rsid w:val="00E07BFE"/>
    <w:rsid w:val="00E10633"/>
    <w:rsid w:val="00E139B2"/>
    <w:rsid w:val="00E145EC"/>
    <w:rsid w:val="00E20610"/>
    <w:rsid w:val="00E20E6F"/>
    <w:rsid w:val="00E342CB"/>
    <w:rsid w:val="00E50125"/>
    <w:rsid w:val="00E51CD7"/>
    <w:rsid w:val="00E552E3"/>
    <w:rsid w:val="00E661C7"/>
    <w:rsid w:val="00E662E8"/>
    <w:rsid w:val="00E801C7"/>
    <w:rsid w:val="00E87910"/>
    <w:rsid w:val="00E91962"/>
    <w:rsid w:val="00EB0BEE"/>
    <w:rsid w:val="00EE23A5"/>
    <w:rsid w:val="00EF0868"/>
    <w:rsid w:val="00EF461C"/>
    <w:rsid w:val="00F14BB3"/>
    <w:rsid w:val="00F262D5"/>
    <w:rsid w:val="00F4232F"/>
    <w:rsid w:val="00F6297B"/>
    <w:rsid w:val="00F70094"/>
    <w:rsid w:val="00F73806"/>
    <w:rsid w:val="00F80CF1"/>
    <w:rsid w:val="00F87DE2"/>
    <w:rsid w:val="00FA6605"/>
    <w:rsid w:val="00FA66A4"/>
    <w:rsid w:val="00FC074B"/>
    <w:rsid w:val="00FF474F"/>
    <w:rsid w:val="08DBC853"/>
    <w:rsid w:val="2BB565BB"/>
    <w:rsid w:val="2FC7C188"/>
    <w:rsid w:val="455970FD"/>
    <w:rsid w:val="496B928C"/>
    <w:rsid w:val="541F4C5C"/>
    <w:rsid w:val="74F47732"/>
    <w:rsid w:val="7F70AD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A7408F"/>
  <w15:chartTrackingRefBased/>
  <w15:docId w15:val="{7293C1A4-705D-45CD-A84A-5BD652600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132EF"/>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eastAsia="nl-NL"/>
    </w:rPr>
  </w:style>
  <w:style w:type="paragraph" w:styleId="Kop2">
    <w:name w:val="heading 2"/>
    <w:basedOn w:val="Standaard"/>
    <w:next w:val="Standaard"/>
    <w:link w:val="Kop2Char"/>
    <w:uiPriority w:val="9"/>
    <w:unhideWhenUsed/>
    <w:qFormat/>
    <w:rsid w:val="00DF5B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2132EF"/>
    <w:pPr>
      <w:keepNext/>
      <w:keepLines/>
      <w:spacing w:before="40" w:after="0" w:line="276" w:lineRule="auto"/>
      <w:outlineLvl w:val="2"/>
    </w:pPr>
    <w:rPr>
      <w:rFonts w:asciiTheme="majorHAnsi" w:eastAsiaTheme="majorEastAsia" w:hAnsiTheme="majorHAnsi" w:cstheme="majorBidi"/>
      <w:color w:val="1F4D78" w:themeColor="accent1" w:themeShade="7F"/>
      <w:sz w:val="24"/>
      <w:szCs w:val="24"/>
      <w:lang w:eastAsia="nl-NL"/>
    </w:rPr>
  </w:style>
  <w:style w:type="paragraph" w:styleId="Kop4">
    <w:name w:val="heading 4"/>
    <w:basedOn w:val="Standaard"/>
    <w:next w:val="Standaard"/>
    <w:link w:val="Kop4Char"/>
    <w:uiPriority w:val="9"/>
    <w:unhideWhenUsed/>
    <w:qFormat/>
    <w:rsid w:val="00DF5BF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raster1">
    <w:name w:val="Tabelraster1"/>
    <w:basedOn w:val="Standaardtabel"/>
    <w:next w:val="Tabelraster"/>
    <w:uiPriority w:val="59"/>
    <w:rsid w:val="009608A2"/>
    <w:pPr>
      <w:spacing w:after="0" w:line="240" w:lineRule="auto"/>
    </w:pPr>
    <w:rPr>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59"/>
    <w:rsid w:val="00960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9608A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608A2"/>
  </w:style>
  <w:style w:type="paragraph" w:styleId="Voettekst">
    <w:name w:val="footer"/>
    <w:basedOn w:val="Standaard"/>
    <w:link w:val="VoettekstChar"/>
    <w:uiPriority w:val="99"/>
    <w:unhideWhenUsed/>
    <w:rsid w:val="009608A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608A2"/>
  </w:style>
  <w:style w:type="paragraph" w:styleId="Lijstalinea">
    <w:name w:val="List Paragraph"/>
    <w:basedOn w:val="Standaard"/>
    <w:uiPriority w:val="34"/>
    <w:qFormat/>
    <w:rsid w:val="008E1A1E"/>
    <w:pPr>
      <w:ind w:left="720"/>
      <w:contextualSpacing/>
    </w:pPr>
  </w:style>
  <w:style w:type="paragraph" w:styleId="Ballontekst">
    <w:name w:val="Balloon Text"/>
    <w:basedOn w:val="Standaard"/>
    <w:link w:val="BallontekstChar"/>
    <w:uiPriority w:val="99"/>
    <w:semiHidden/>
    <w:unhideWhenUsed/>
    <w:rsid w:val="00753C7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53C77"/>
    <w:rPr>
      <w:rFonts w:ascii="Segoe UI" w:hAnsi="Segoe UI" w:cs="Segoe UI"/>
      <w:sz w:val="18"/>
      <w:szCs w:val="18"/>
    </w:rPr>
  </w:style>
  <w:style w:type="character" w:customStyle="1" w:styleId="Kop1Char">
    <w:name w:val="Kop 1 Char"/>
    <w:basedOn w:val="Standaardalinea-lettertype"/>
    <w:link w:val="Kop1"/>
    <w:uiPriority w:val="9"/>
    <w:rsid w:val="002132EF"/>
    <w:rPr>
      <w:rFonts w:asciiTheme="majorHAnsi" w:eastAsiaTheme="majorEastAsia" w:hAnsiTheme="majorHAnsi" w:cstheme="majorBidi"/>
      <w:color w:val="2E74B5" w:themeColor="accent1" w:themeShade="BF"/>
      <w:sz w:val="32"/>
      <w:szCs w:val="32"/>
      <w:lang w:eastAsia="nl-NL"/>
    </w:rPr>
  </w:style>
  <w:style w:type="character" w:customStyle="1" w:styleId="Kop3Char">
    <w:name w:val="Kop 3 Char"/>
    <w:basedOn w:val="Standaardalinea-lettertype"/>
    <w:link w:val="Kop3"/>
    <w:uiPriority w:val="9"/>
    <w:rsid w:val="002132EF"/>
    <w:rPr>
      <w:rFonts w:asciiTheme="majorHAnsi" w:eastAsiaTheme="majorEastAsia" w:hAnsiTheme="majorHAnsi" w:cstheme="majorBidi"/>
      <w:color w:val="1F4D78" w:themeColor="accent1" w:themeShade="7F"/>
      <w:sz w:val="24"/>
      <w:szCs w:val="24"/>
      <w:lang w:eastAsia="nl-NL"/>
    </w:rPr>
  </w:style>
  <w:style w:type="paragraph" w:styleId="Ondertitel">
    <w:name w:val="Subtitle"/>
    <w:basedOn w:val="Standaard"/>
    <w:next w:val="Standaard"/>
    <w:link w:val="OndertitelChar"/>
    <w:uiPriority w:val="11"/>
    <w:qFormat/>
    <w:rsid w:val="00DF5BF8"/>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DF5BF8"/>
    <w:rPr>
      <w:rFonts w:eastAsiaTheme="minorEastAsia"/>
      <w:color w:val="5A5A5A" w:themeColor="text1" w:themeTint="A5"/>
      <w:spacing w:val="15"/>
    </w:rPr>
  </w:style>
  <w:style w:type="paragraph" w:styleId="Titel">
    <w:name w:val="Title"/>
    <w:basedOn w:val="Standaard"/>
    <w:next w:val="Standaard"/>
    <w:link w:val="TitelChar"/>
    <w:uiPriority w:val="10"/>
    <w:qFormat/>
    <w:rsid w:val="00DF5BF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F5BF8"/>
    <w:rPr>
      <w:rFonts w:asciiTheme="majorHAnsi" w:eastAsiaTheme="majorEastAsia" w:hAnsiTheme="majorHAnsi" w:cstheme="majorBidi"/>
      <w:spacing w:val="-10"/>
      <w:kern w:val="28"/>
      <w:sz w:val="56"/>
      <w:szCs w:val="56"/>
    </w:rPr>
  </w:style>
  <w:style w:type="character" w:customStyle="1" w:styleId="Kop2Char">
    <w:name w:val="Kop 2 Char"/>
    <w:basedOn w:val="Standaardalinea-lettertype"/>
    <w:link w:val="Kop2"/>
    <w:uiPriority w:val="9"/>
    <w:rsid w:val="00DF5BF8"/>
    <w:rPr>
      <w:rFonts w:asciiTheme="majorHAnsi" w:eastAsiaTheme="majorEastAsia" w:hAnsiTheme="majorHAnsi" w:cstheme="majorBidi"/>
      <w:color w:val="2E74B5" w:themeColor="accent1" w:themeShade="BF"/>
      <w:sz w:val="26"/>
      <w:szCs w:val="26"/>
    </w:rPr>
  </w:style>
  <w:style w:type="character" w:customStyle="1" w:styleId="Kop4Char">
    <w:name w:val="Kop 4 Char"/>
    <w:basedOn w:val="Standaardalinea-lettertype"/>
    <w:link w:val="Kop4"/>
    <w:uiPriority w:val="9"/>
    <w:rsid w:val="00DF5BF8"/>
    <w:rPr>
      <w:rFonts w:asciiTheme="majorHAnsi" w:eastAsiaTheme="majorEastAsia" w:hAnsiTheme="majorHAnsi" w:cstheme="majorBidi"/>
      <w:i/>
      <w:iCs/>
      <w:color w:val="2E74B5" w:themeColor="accent1" w:themeShade="BF"/>
    </w:rPr>
  </w:style>
  <w:style w:type="paragraph" w:styleId="Geenafstand">
    <w:name w:val="No Spacing"/>
    <w:uiPriority w:val="1"/>
    <w:qFormat/>
    <w:rsid w:val="00B32D7A"/>
    <w:pPr>
      <w:spacing w:after="0" w:line="240" w:lineRule="auto"/>
    </w:pPr>
  </w:style>
  <w:style w:type="character" w:styleId="Hyperlink">
    <w:name w:val="Hyperlink"/>
    <w:basedOn w:val="Standaardalinea-lettertype"/>
    <w:uiPriority w:val="99"/>
    <w:unhideWhenUsed/>
    <w:rsid w:val="00230D9A"/>
    <w:rPr>
      <w:color w:val="0563C1" w:themeColor="hyperlink"/>
      <w:u w:val="single"/>
    </w:rPr>
  </w:style>
  <w:style w:type="paragraph" w:styleId="Eindnoottekst">
    <w:name w:val="endnote text"/>
    <w:basedOn w:val="Standaard"/>
    <w:link w:val="EindnoottekstChar"/>
    <w:uiPriority w:val="99"/>
    <w:semiHidden/>
    <w:unhideWhenUsed/>
    <w:rsid w:val="00D777CB"/>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D777CB"/>
    <w:rPr>
      <w:sz w:val="20"/>
      <w:szCs w:val="20"/>
    </w:rPr>
  </w:style>
  <w:style w:type="character" w:styleId="Eindnootmarkering">
    <w:name w:val="endnote reference"/>
    <w:basedOn w:val="Standaardalinea-lettertype"/>
    <w:uiPriority w:val="99"/>
    <w:semiHidden/>
    <w:unhideWhenUsed/>
    <w:rsid w:val="00D777CB"/>
    <w:rPr>
      <w:vertAlign w:val="superscript"/>
    </w:rPr>
  </w:style>
  <w:style w:type="character" w:styleId="Verwijzingopmerking">
    <w:name w:val="annotation reference"/>
    <w:basedOn w:val="Standaardalinea-lettertype"/>
    <w:uiPriority w:val="99"/>
    <w:semiHidden/>
    <w:unhideWhenUsed/>
    <w:rsid w:val="00E661C7"/>
    <w:rPr>
      <w:sz w:val="16"/>
      <w:szCs w:val="16"/>
    </w:rPr>
  </w:style>
  <w:style w:type="paragraph" w:styleId="Tekstopmerking">
    <w:name w:val="annotation text"/>
    <w:basedOn w:val="Standaard"/>
    <w:link w:val="TekstopmerkingChar"/>
    <w:uiPriority w:val="99"/>
    <w:semiHidden/>
    <w:unhideWhenUsed/>
    <w:rsid w:val="00E661C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661C7"/>
    <w:rPr>
      <w:sz w:val="20"/>
      <w:szCs w:val="20"/>
    </w:rPr>
  </w:style>
  <w:style w:type="paragraph" w:styleId="Onderwerpvanopmerking">
    <w:name w:val="annotation subject"/>
    <w:basedOn w:val="Tekstopmerking"/>
    <w:next w:val="Tekstopmerking"/>
    <w:link w:val="OnderwerpvanopmerkingChar"/>
    <w:uiPriority w:val="99"/>
    <w:semiHidden/>
    <w:unhideWhenUsed/>
    <w:rsid w:val="00E661C7"/>
    <w:rPr>
      <w:b/>
      <w:bCs/>
    </w:rPr>
  </w:style>
  <w:style w:type="character" w:customStyle="1" w:styleId="OnderwerpvanopmerkingChar">
    <w:name w:val="Onderwerp van opmerking Char"/>
    <w:basedOn w:val="TekstopmerkingChar"/>
    <w:link w:val="Onderwerpvanopmerking"/>
    <w:uiPriority w:val="99"/>
    <w:semiHidden/>
    <w:rsid w:val="00E661C7"/>
    <w:rPr>
      <w:b/>
      <w:bCs/>
      <w:sz w:val="20"/>
      <w:szCs w:val="20"/>
    </w:rPr>
  </w:style>
  <w:style w:type="character" w:styleId="Onopgelostemelding">
    <w:name w:val="Unresolved Mention"/>
    <w:basedOn w:val="Standaardalinea-lettertype"/>
    <w:uiPriority w:val="99"/>
    <w:semiHidden/>
    <w:unhideWhenUsed/>
    <w:rsid w:val="00867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ward.n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E76A11EC46964E84971D2DB1767417" ma:contentTypeVersion="6" ma:contentTypeDescription="Een nieuw document maken." ma:contentTypeScope="" ma:versionID="33a753cdf89bc479e7e51bda00a63ed0">
  <xsd:schema xmlns:xsd="http://www.w3.org/2001/XMLSchema" xmlns:xs="http://www.w3.org/2001/XMLSchema" xmlns:p="http://schemas.microsoft.com/office/2006/metadata/properties" xmlns:ns2="c8387d40-bd60-4252-ad74-408c45ce036a" xmlns:ns3="273d7ea0-8d6c-4b09-9dd4-6133ae68a271" targetNamespace="http://schemas.microsoft.com/office/2006/metadata/properties" ma:root="true" ma:fieldsID="4565e4e911b9bd8e93b22e46b2a7ce4a" ns2:_="" ns3:_="">
    <xsd:import namespace="c8387d40-bd60-4252-ad74-408c45ce036a"/>
    <xsd:import namespace="273d7ea0-8d6c-4b09-9dd4-6133ae68a2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87d40-bd60-4252-ad74-408c45ce0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3d7ea0-8d6c-4b09-9dd4-6133ae68a271"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CD69F-4447-4E16-8497-D63B67D3C0AC}">
  <ds:schemaRefs>
    <ds:schemaRef ds:uri="http://schemas.microsoft.com/sharepoint/v3/contenttype/forms"/>
  </ds:schemaRefs>
</ds:datastoreItem>
</file>

<file path=customXml/itemProps2.xml><?xml version="1.0" encoding="utf-8"?>
<ds:datastoreItem xmlns:ds="http://schemas.openxmlformats.org/officeDocument/2006/customXml" ds:itemID="{7BA8F090-086D-4F74-A892-1BB37A4CB8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0F68E0-2591-4E06-8A4A-726177819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87d40-bd60-4252-ad74-408c45ce036a"/>
    <ds:schemaRef ds:uri="273d7ea0-8d6c-4b09-9dd4-6133ae68a2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6BC907-307A-4F9F-A732-2BD1CB41D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2449</Words>
  <Characters>13475</Characters>
  <Application>Microsoft Office Word</Application>
  <DocSecurity>0</DocSecurity>
  <Lines>112</Lines>
  <Paragraphs>31</Paragraphs>
  <ScaleCrop>false</ScaleCrop>
  <Company/>
  <LinksUpToDate>false</LinksUpToDate>
  <CharactersWithSpaces>15893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Aanja van Suijlekom</dc:creator>
  <cp:keywords/>
  <dc:description/>
  <cp:lastModifiedBy>Patricia de Ruijter</cp:lastModifiedBy>
  <cp:revision>4</cp:revision>
  <cp:lastPrinted>2019-02-22T05:56:00Z</cp:lastPrinted>
  <dcterms:created xsi:type="dcterms:W3CDTF">2021-07-29T12:22:00Z</dcterms:created>
  <dcterms:modified xsi:type="dcterms:W3CDTF">2021-09-07T07:29:00Z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0x0101000EE76A11EC46964E84971D2DB1767417</vt:lpwstr>
  </property>
  <property fmtid="{D5CDD505-2E9C-101B-9397-08002B2CF9AE}" pid="3" name="AuthorIds_UIVersion_4608">
    <vt:lpwstr>13</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